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69" w:type="dxa"/>
        <w:tblInd w:w="-493" w:type="dxa"/>
        <w:tblLayout w:type="fixed"/>
        <w:tblLook w:val="0000" w:firstRow="0" w:lastRow="0" w:firstColumn="0" w:lastColumn="0" w:noHBand="0" w:noVBand="0"/>
      </w:tblPr>
      <w:tblGrid>
        <w:gridCol w:w="11269"/>
      </w:tblGrid>
      <w:tr w:rsidR="00DD60C7" w:rsidRPr="00E313E2" w14:paraId="525FB5CC" w14:textId="77777777" w:rsidTr="00AA1DC5">
        <w:trPr>
          <w:trHeight w:val="4998"/>
        </w:trPr>
        <w:tc>
          <w:tcPr>
            <w:tcW w:w="11269" w:type="dxa"/>
            <w:shd w:val="clear" w:color="auto" w:fill="auto"/>
          </w:tcPr>
          <w:p w14:paraId="22816C7D" w14:textId="77777777" w:rsidR="00DD60C7" w:rsidRPr="00E313E2" w:rsidRDefault="00DD60C7" w:rsidP="00580A24">
            <w:pPr>
              <w:pStyle w:val="Normal1"/>
              <w:widowControl w:val="0"/>
              <w:pBdr>
                <w:top w:val="none" w:sz="0" w:space="0" w:color="000000"/>
                <w:left w:val="none" w:sz="0" w:space="0" w:color="000000"/>
                <w:bottom w:val="none" w:sz="0" w:space="0" w:color="000000"/>
                <w:right w:val="none" w:sz="0" w:space="0" w:color="000000"/>
              </w:pBdr>
              <w:tabs>
                <w:tab w:val="center" w:pos="1169"/>
                <w:tab w:val="left" w:pos="5245"/>
              </w:tabs>
              <w:spacing w:line="276" w:lineRule="auto"/>
              <w:rPr>
                <w:rFonts w:asciiTheme="minorHAnsi" w:hAnsiTheme="minorHAnsi" w:cstheme="minorHAnsi"/>
                <w:sz w:val="22"/>
                <w:szCs w:val="22"/>
              </w:rPr>
            </w:pPr>
            <w:r w:rsidRPr="00E313E2">
              <w:rPr>
                <w:rFonts w:asciiTheme="minorHAnsi" w:eastAsia="Calibri" w:hAnsiTheme="minorHAnsi" w:cstheme="minorHAnsi"/>
                <w:color w:val="000000"/>
                <w:sz w:val="22"/>
                <w:szCs w:val="22"/>
              </w:rPr>
              <w:t xml:space="preserve">                   </w:t>
            </w:r>
            <w:r w:rsidRPr="00E313E2">
              <w:rPr>
                <w:rFonts w:asciiTheme="minorHAnsi" w:hAnsiTheme="minorHAnsi" w:cstheme="minorHAnsi"/>
                <w:noProof/>
                <w:sz w:val="22"/>
                <w:szCs w:val="22"/>
              </w:rPr>
              <w:drawing>
                <wp:inline distT="0" distB="0" distL="0" distR="0" wp14:anchorId="1B3A9641" wp14:editId="31A2F622">
                  <wp:extent cx="619125" cy="581025"/>
                  <wp:effectExtent l="0" t="0" r="0" b="0"/>
                  <wp:docPr id="1" name="Picture 1"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Εικόνα που περιέχει κείμενο&#10;&#10;Περιγραφή που δημιουργήθηκε αυτόματα"/>
                          <pic:cNvPicPr>
                            <a:picLocks noChangeAspect="1" noChangeArrowheads="1"/>
                          </pic:cNvPicPr>
                        </pic:nvPicPr>
                        <pic:blipFill>
                          <a:blip r:embed="rId6" cstate="print">
                            <a:extLst>
                              <a:ext uri="{28A0092B-C50C-407E-A947-70E740481C1C}">
                                <a14:useLocalDpi xmlns:a14="http://schemas.microsoft.com/office/drawing/2010/main" val="0"/>
                              </a:ext>
                            </a:extLst>
                          </a:blip>
                          <a:srcRect l="-44" t="-47" r="-44" b="-47"/>
                          <a:stretch>
                            <a:fillRect/>
                          </a:stretch>
                        </pic:blipFill>
                        <pic:spPr bwMode="auto">
                          <a:xfrm>
                            <a:off x="0" y="0"/>
                            <a:ext cx="619125" cy="581025"/>
                          </a:xfrm>
                          <a:prstGeom prst="rect">
                            <a:avLst/>
                          </a:prstGeom>
                          <a:solidFill>
                            <a:srgbClr val="FFFFFF"/>
                          </a:solidFill>
                          <a:ln>
                            <a:noFill/>
                          </a:ln>
                        </pic:spPr>
                      </pic:pic>
                    </a:graphicData>
                  </a:graphic>
                </wp:inline>
              </w:drawing>
            </w:r>
            <w:r w:rsidRPr="00E313E2">
              <w:rPr>
                <w:rFonts w:asciiTheme="minorHAnsi" w:eastAsia="Calibri" w:hAnsiTheme="minorHAnsi" w:cstheme="minorHAnsi"/>
                <w:color w:val="000000"/>
                <w:sz w:val="22"/>
                <w:szCs w:val="22"/>
              </w:rPr>
              <w:t xml:space="preserve">        </w:t>
            </w:r>
          </w:p>
          <w:p w14:paraId="5A2BBD8B" w14:textId="77777777" w:rsidR="00DD60C7" w:rsidRPr="00E313E2" w:rsidRDefault="00DD60C7" w:rsidP="00580A24">
            <w:pPr>
              <w:pStyle w:val="Normal1"/>
              <w:widowControl w:val="0"/>
              <w:pBdr>
                <w:top w:val="none" w:sz="0" w:space="0" w:color="000000"/>
                <w:left w:val="none" w:sz="0" w:space="0" w:color="000000"/>
                <w:bottom w:val="none" w:sz="0" w:space="0" w:color="000000"/>
                <w:right w:val="none" w:sz="0" w:space="0" w:color="000000"/>
              </w:pBdr>
              <w:tabs>
                <w:tab w:val="center" w:pos="1169"/>
                <w:tab w:val="left" w:pos="5245"/>
              </w:tabs>
              <w:spacing w:line="276" w:lineRule="auto"/>
              <w:rPr>
                <w:rFonts w:asciiTheme="minorHAnsi" w:hAnsiTheme="minorHAnsi" w:cstheme="minorHAnsi"/>
                <w:sz w:val="22"/>
                <w:szCs w:val="22"/>
              </w:rPr>
            </w:pPr>
            <w:r w:rsidRPr="00E313E2">
              <w:rPr>
                <w:rFonts w:asciiTheme="minorHAnsi" w:eastAsia="Calibri" w:hAnsiTheme="minorHAnsi" w:cstheme="minorHAnsi"/>
                <w:color w:val="000000"/>
                <w:sz w:val="22"/>
                <w:szCs w:val="22"/>
              </w:rPr>
              <w:t xml:space="preserve">                                                          </w:t>
            </w:r>
            <w:r w:rsidRPr="00E313E2">
              <w:rPr>
                <w:rFonts w:asciiTheme="minorHAnsi" w:eastAsia="Calibri" w:hAnsiTheme="minorHAnsi" w:cstheme="minorHAnsi"/>
                <w:b/>
                <w:color w:val="000000"/>
                <w:sz w:val="22"/>
                <w:szCs w:val="22"/>
              </w:rPr>
              <w:t xml:space="preserve">                                                               </w:t>
            </w:r>
          </w:p>
          <w:tbl>
            <w:tblPr>
              <w:tblW w:w="11231" w:type="dxa"/>
              <w:tblLayout w:type="fixed"/>
              <w:tblLook w:val="0000" w:firstRow="0" w:lastRow="0" w:firstColumn="0" w:lastColumn="0" w:noHBand="0" w:noVBand="0"/>
            </w:tblPr>
            <w:tblGrid>
              <w:gridCol w:w="1555"/>
              <w:gridCol w:w="383"/>
              <w:gridCol w:w="3209"/>
              <w:gridCol w:w="942"/>
              <w:gridCol w:w="748"/>
              <w:gridCol w:w="283"/>
              <w:gridCol w:w="4111"/>
            </w:tblGrid>
            <w:tr w:rsidR="00DD60C7" w:rsidRPr="00E313E2" w14:paraId="580DA1E7" w14:textId="77777777" w:rsidTr="00580A24">
              <w:tc>
                <w:tcPr>
                  <w:tcW w:w="6837" w:type="dxa"/>
                  <w:gridSpan w:val="5"/>
                  <w:shd w:val="clear" w:color="auto" w:fill="auto"/>
                </w:tcPr>
                <w:p w14:paraId="5B1357EF" w14:textId="77777777" w:rsidR="00DD60C7" w:rsidRPr="00E313E2" w:rsidRDefault="00DD60C7" w:rsidP="00580A24">
                  <w:pPr>
                    <w:pStyle w:val="Normal1"/>
                    <w:widowControl w:val="0"/>
                    <w:pBdr>
                      <w:top w:val="none" w:sz="0" w:space="0" w:color="000000"/>
                      <w:left w:val="none" w:sz="0" w:space="0" w:color="000000"/>
                      <w:bottom w:val="none" w:sz="0" w:space="0" w:color="000000"/>
                      <w:right w:val="none" w:sz="0" w:space="0" w:color="000000"/>
                    </w:pBdr>
                    <w:spacing w:line="276" w:lineRule="auto"/>
                    <w:rPr>
                      <w:rFonts w:asciiTheme="minorHAnsi" w:eastAsia="Calibri" w:hAnsiTheme="minorHAnsi" w:cstheme="minorHAnsi"/>
                      <w:b/>
                      <w:color w:val="000000"/>
                      <w:sz w:val="22"/>
                      <w:szCs w:val="22"/>
                    </w:rPr>
                  </w:pPr>
                  <w:r w:rsidRPr="00E313E2">
                    <w:rPr>
                      <w:rFonts w:asciiTheme="minorHAnsi" w:eastAsia="Calibri" w:hAnsiTheme="minorHAnsi" w:cstheme="minorHAnsi"/>
                      <w:b/>
                      <w:color w:val="000000"/>
                      <w:sz w:val="22"/>
                      <w:szCs w:val="22"/>
                    </w:rPr>
                    <w:t>ΕΛΛΗΝΙΚΗ ΔΗΜΟΚΡΑΤΙΑ</w:t>
                  </w:r>
                </w:p>
              </w:tc>
              <w:tc>
                <w:tcPr>
                  <w:tcW w:w="283" w:type="dxa"/>
                  <w:shd w:val="clear" w:color="auto" w:fill="auto"/>
                </w:tcPr>
                <w:p w14:paraId="10214EE2" w14:textId="77777777" w:rsidR="00DD60C7" w:rsidRPr="00E313E2" w:rsidRDefault="00DD60C7" w:rsidP="00580A24">
                  <w:pPr>
                    <w:pStyle w:val="Normal1"/>
                    <w:widowControl w:val="0"/>
                    <w:pBdr>
                      <w:top w:val="none" w:sz="0" w:space="0" w:color="000000"/>
                      <w:left w:val="none" w:sz="0" w:space="0" w:color="000000"/>
                      <w:bottom w:val="none" w:sz="0" w:space="0" w:color="000000"/>
                      <w:right w:val="none" w:sz="0" w:space="0" w:color="000000"/>
                    </w:pBdr>
                    <w:spacing w:line="276" w:lineRule="auto"/>
                    <w:rPr>
                      <w:rFonts w:asciiTheme="minorHAnsi" w:eastAsia="Calibri" w:hAnsiTheme="minorHAnsi" w:cstheme="minorHAnsi"/>
                      <w:b/>
                      <w:color w:val="000000"/>
                      <w:sz w:val="22"/>
                      <w:szCs w:val="22"/>
                    </w:rPr>
                  </w:pPr>
                </w:p>
              </w:tc>
              <w:tc>
                <w:tcPr>
                  <w:tcW w:w="4111" w:type="dxa"/>
                  <w:shd w:val="clear" w:color="auto" w:fill="auto"/>
                </w:tcPr>
                <w:p w14:paraId="68DBEC85" w14:textId="77777777" w:rsidR="00DD60C7" w:rsidRPr="00E313E2" w:rsidRDefault="00DD60C7" w:rsidP="00580A24">
                  <w:pPr>
                    <w:pStyle w:val="Normal1"/>
                    <w:widowControl w:val="0"/>
                    <w:pBdr>
                      <w:top w:val="none" w:sz="0" w:space="0" w:color="000000"/>
                      <w:left w:val="none" w:sz="0" w:space="0" w:color="000000"/>
                      <w:bottom w:val="none" w:sz="0" w:space="0" w:color="000000"/>
                      <w:right w:val="none" w:sz="0" w:space="0" w:color="000000"/>
                    </w:pBdr>
                    <w:spacing w:line="276" w:lineRule="auto"/>
                    <w:rPr>
                      <w:rFonts w:asciiTheme="minorHAnsi" w:eastAsia="Calibri" w:hAnsiTheme="minorHAnsi" w:cstheme="minorHAnsi"/>
                      <w:b/>
                      <w:color w:val="000000"/>
                      <w:sz w:val="22"/>
                      <w:szCs w:val="22"/>
                    </w:rPr>
                  </w:pPr>
                </w:p>
              </w:tc>
            </w:tr>
            <w:tr w:rsidR="00DD60C7" w:rsidRPr="00E313E2" w14:paraId="583A040A" w14:textId="77777777" w:rsidTr="00580A24">
              <w:trPr>
                <w:trHeight w:val="219"/>
              </w:trPr>
              <w:tc>
                <w:tcPr>
                  <w:tcW w:w="6837" w:type="dxa"/>
                  <w:gridSpan w:val="5"/>
                  <w:shd w:val="clear" w:color="auto" w:fill="auto"/>
                </w:tcPr>
                <w:p w14:paraId="1E08F0DD" w14:textId="77777777" w:rsidR="00556E09" w:rsidRPr="00E313E2" w:rsidRDefault="00DD60C7" w:rsidP="00556E09">
                  <w:pPr>
                    <w:pStyle w:val="Normal1"/>
                    <w:widowControl w:val="0"/>
                    <w:pBdr>
                      <w:top w:val="none" w:sz="0" w:space="0" w:color="000000"/>
                      <w:left w:val="none" w:sz="0" w:space="0" w:color="000000"/>
                      <w:bottom w:val="none" w:sz="0" w:space="0" w:color="000000"/>
                      <w:right w:val="none" w:sz="0" w:space="0" w:color="000000"/>
                    </w:pBdr>
                    <w:spacing w:line="276" w:lineRule="auto"/>
                    <w:rPr>
                      <w:rFonts w:asciiTheme="minorHAnsi" w:eastAsia="Calibri" w:hAnsiTheme="minorHAnsi" w:cstheme="minorHAnsi"/>
                      <w:b/>
                      <w:color w:val="000000"/>
                      <w:sz w:val="22"/>
                      <w:szCs w:val="22"/>
                    </w:rPr>
                  </w:pPr>
                  <w:r w:rsidRPr="00E313E2">
                    <w:rPr>
                      <w:rFonts w:asciiTheme="minorHAnsi" w:eastAsia="Calibri" w:hAnsiTheme="minorHAnsi" w:cstheme="minorHAnsi"/>
                      <w:b/>
                      <w:color w:val="000000"/>
                      <w:sz w:val="22"/>
                      <w:szCs w:val="22"/>
                    </w:rPr>
                    <w:t xml:space="preserve">1. </w:t>
                  </w:r>
                  <w:r w:rsidR="00556E09" w:rsidRPr="00E313E2">
                    <w:rPr>
                      <w:rFonts w:asciiTheme="minorHAnsi" w:eastAsia="Calibri" w:hAnsiTheme="minorHAnsi" w:cstheme="minorHAnsi"/>
                      <w:b/>
                      <w:color w:val="000000"/>
                      <w:sz w:val="22"/>
                      <w:szCs w:val="22"/>
                    </w:rPr>
                    <w:t>ΥΠΟΥΡΓΕΙΟ ΑΓΡΟΤΙΚΗΣ ΑΝΑΠΤΥΞΗΣ ΚΑΙ ΤΡΟΦΙΜΩΝ</w:t>
                  </w:r>
                </w:p>
                <w:p w14:paraId="580D0EDF" w14:textId="77777777" w:rsidR="00282044" w:rsidRPr="00641A34" w:rsidRDefault="00556E09" w:rsidP="00556E09">
                  <w:pPr>
                    <w:pStyle w:val="Normal1"/>
                    <w:widowControl w:val="0"/>
                    <w:pBdr>
                      <w:top w:val="none" w:sz="0" w:space="0" w:color="000000"/>
                      <w:left w:val="none" w:sz="0" w:space="0" w:color="000000"/>
                      <w:bottom w:val="none" w:sz="0" w:space="0" w:color="000000"/>
                      <w:right w:val="none" w:sz="0" w:space="0" w:color="000000"/>
                    </w:pBdr>
                    <w:spacing w:line="276" w:lineRule="auto"/>
                    <w:rPr>
                      <w:rFonts w:asciiTheme="minorHAnsi" w:eastAsia="Calibri" w:hAnsiTheme="minorHAnsi" w:cstheme="minorHAnsi"/>
                      <w:b/>
                      <w:sz w:val="22"/>
                      <w:szCs w:val="22"/>
                    </w:rPr>
                  </w:pPr>
                  <w:r w:rsidRPr="00641A34">
                    <w:rPr>
                      <w:rFonts w:asciiTheme="minorHAnsi" w:eastAsia="Calibri" w:hAnsiTheme="minorHAnsi" w:cstheme="minorHAnsi"/>
                      <w:b/>
                      <w:sz w:val="22"/>
                      <w:szCs w:val="22"/>
                    </w:rPr>
                    <w:t xml:space="preserve">ΓΕΝΙΚΗ ΔΙΕΥΘΥΝΣΗ </w:t>
                  </w:r>
                  <w:r w:rsidR="000615B1" w:rsidRPr="00641A34">
                    <w:rPr>
                      <w:rFonts w:asciiTheme="minorHAnsi" w:eastAsia="Calibri" w:hAnsiTheme="minorHAnsi" w:cstheme="minorHAnsi"/>
                      <w:b/>
                      <w:sz w:val="22"/>
                      <w:szCs w:val="22"/>
                    </w:rPr>
                    <w:t>ΑΓΡΟΤΙΚΗΣ ΑΝΑΠΤΥΞΗΣ</w:t>
                  </w:r>
                </w:p>
                <w:p w14:paraId="080070E2" w14:textId="77777777" w:rsidR="00282044" w:rsidRPr="00641A34" w:rsidRDefault="00CF3BDD" w:rsidP="00556E09">
                  <w:pPr>
                    <w:pStyle w:val="Normal1"/>
                    <w:widowControl w:val="0"/>
                    <w:pBdr>
                      <w:top w:val="none" w:sz="0" w:space="0" w:color="000000"/>
                      <w:left w:val="none" w:sz="0" w:space="0" w:color="000000"/>
                      <w:bottom w:val="none" w:sz="0" w:space="0" w:color="000000"/>
                      <w:right w:val="none" w:sz="0" w:space="0" w:color="000000"/>
                    </w:pBdr>
                    <w:spacing w:line="276" w:lineRule="auto"/>
                    <w:rPr>
                      <w:rFonts w:asciiTheme="minorHAnsi" w:eastAsia="Calibri" w:hAnsiTheme="minorHAnsi" w:cstheme="minorHAnsi"/>
                      <w:b/>
                      <w:sz w:val="22"/>
                      <w:szCs w:val="22"/>
                    </w:rPr>
                  </w:pPr>
                  <w:r w:rsidRPr="00641A34">
                    <w:rPr>
                      <w:rFonts w:asciiTheme="minorHAnsi" w:eastAsia="Calibri" w:hAnsiTheme="minorHAnsi" w:cstheme="minorHAnsi"/>
                      <w:b/>
                      <w:sz w:val="22"/>
                      <w:szCs w:val="22"/>
                    </w:rPr>
                    <w:t>ΔΙΕΥΘΥΝΣΗ ΠΕΡΙΒΑΛΛΟΝΤΟΣ ΧΩΡΟΤΑΞΙΑΣ</w:t>
                  </w:r>
                </w:p>
                <w:p w14:paraId="13F748D9" w14:textId="77777777" w:rsidR="00CF3BDD" w:rsidRPr="00641A34" w:rsidRDefault="00CF3BDD" w:rsidP="00556E09">
                  <w:pPr>
                    <w:pStyle w:val="Normal1"/>
                    <w:widowControl w:val="0"/>
                    <w:pBdr>
                      <w:top w:val="none" w:sz="0" w:space="0" w:color="000000"/>
                      <w:left w:val="none" w:sz="0" w:space="0" w:color="000000"/>
                      <w:bottom w:val="none" w:sz="0" w:space="0" w:color="000000"/>
                      <w:right w:val="none" w:sz="0" w:space="0" w:color="000000"/>
                    </w:pBdr>
                    <w:spacing w:line="276" w:lineRule="auto"/>
                    <w:rPr>
                      <w:rFonts w:asciiTheme="minorHAnsi" w:eastAsia="Calibri" w:hAnsiTheme="minorHAnsi" w:cstheme="minorHAnsi"/>
                      <w:b/>
                      <w:sz w:val="22"/>
                      <w:szCs w:val="22"/>
                    </w:rPr>
                  </w:pPr>
                  <w:r w:rsidRPr="00641A34">
                    <w:rPr>
                      <w:rFonts w:asciiTheme="minorHAnsi" w:eastAsia="Calibri" w:hAnsiTheme="minorHAnsi" w:cstheme="minorHAnsi"/>
                      <w:b/>
                      <w:sz w:val="22"/>
                      <w:szCs w:val="22"/>
                    </w:rPr>
                    <w:t>ΚΑΙ ΚΛΙΜΑΤΙΚΗΣ ΑΛΛΑΓΗΣ</w:t>
                  </w:r>
                </w:p>
                <w:p w14:paraId="10B26FE5" w14:textId="77777777" w:rsidR="00CF3BDD" w:rsidRPr="00641A34" w:rsidRDefault="00CF3BDD" w:rsidP="00556E09">
                  <w:pPr>
                    <w:pStyle w:val="Normal1"/>
                    <w:widowControl w:val="0"/>
                    <w:pBdr>
                      <w:top w:val="none" w:sz="0" w:space="0" w:color="000000"/>
                      <w:left w:val="none" w:sz="0" w:space="0" w:color="000000"/>
                      <w:bottom w:val="none" w:sz="0" w:space="0" w:color="000000"/>
                      <w:right w:val="none" w:sz="0" w:space="0" w:color="000000"/>
                    </w:pBdr>
                    <w:spacing w:line="276" w:lineRule="auto"/>
                    <w:rPr>
                      <w:rFonts w:asciiTheme="minorHAnsi" w:eastAsia="Calibri" w:hAnsiTheme="minorHAnsi" w:cstheme="minorHAnsi"/>
                      <w:b/>
                      <w:sz w:val="22"/>
                      <w:szCs w:val="22"/>
                    </w:rPr>
                  </w:pPr>
                  <w:r w:rsidRPr="00641A34">
                    <w:rPr>
                      <w:rFonts w:asciiTheme="minorHAnsi" w:eastAsia="Calibri" w:hAnsiTheme="minorHAnsi" w:cstheme="minorHAnsi"/>
                      <w:b/>
                      <w:sz w:val="22"/>
                      <w:szCs w:val="22"/>
                    </w:rPr>
                    <w:t>ΤΜΗΜΑ ΛΙΠΑΣΜΑΤΩΝ ΚΑΙ ΕΔΑΦΟΛΟΓΙΑΣ</w:t>
                  </w:r>
                </w:p>
                <w:p w14:paraId="287B6D79" w14:textId="77777777" w:rsidR="00DD60C7" w:rsidRPr="00641A34" w:rsidRDefault="00556E09" w:rsidP="00580A24">
                  <w:pPr>
                    <w:pStyle w:val="Normal1"/>
                    <w:widowControl w:val="0"/>
                    <w:pBdr>
                      <w:top w:val="none" w:sz="0" w:space="0" w:color="000000"/>
                      <w:left w:val="none" w:sz="0" w:space="0" w:color="000000"/>
                      <w:bottom w:val="none" w:sz="0" w:space="0" w:color="000000"/>
                      <w:right w:val="none" w:sz="0" w:space="0" w:color="000000"/>
                    </w:pBdr>
                    <w:spacing w:line="276" w:lineRule="auto"/>
                    <w:rPr>
                      <w:rFonts w:asciiTheme="minorHAnsi" w:eastAsia="Calibri" w:hAnsiTheme="minorHAnsi" w:cstheme="minorHAnsi"/>
                      <w:b/>
                      <w:sz w:val="22"/>
                      <w:szCs w:val="22"/>
                    </w:rPr>
                  </w:pPr>
                  <w:r w:rsidRPr="00641A34">
                    <w:rPr>
                      <w:rFonts w:asciiTheme="minorHAnsi" w:eastAsia="Calibri" w:hAnsiTheme="minorHAnsi" w:cstheme="minorHAnsi"/>
                      <w:b/>
                      <w:sz w:val="22"/>
                      <w:szCs w:val="22"/>
                    </w:rPr>
                    <w:t xml:space="preserve">2. </w:t>
                  </w:r>
                  <w:r w:rsidR="00DD60C7" w:rsidRPr="00641A34">
                    <w:rPr>
                      <w:rFonts w:asciiTheme="minorHAnsi" w:eastAsia="Calibri" w:hAnsiTheme="minorHAnsi" w:cstheme="minorHAnsi"/>
                      <w:b/>
                      <w:sz w:val="22"/>
                      <w:szCs w:val="22"/>
                    </w:rPr>
                    <w:t>ΥΠΟΥΡΓΕΙΟ ΟΙΚΟΝΟΜΙΚΩΝ</w:t>
                  </w:r>
                </w:p>
                <w:p w14:paraId="22238729" w14:textId="77777777" w:rsidR="00DD60C7" w:rsidRPr="00E313E2" w:rsidRDefault="00DD60C7" w:rsidP="00580A24">
                  <w:pPr>
                    <w:pStyle w:val="Normal1"/>
                    <w:widowControl w:val="0"/>
                    <w:pBdr>
                      <w:top w:val="none" w:sz="0" w:space="0" w:color="000000"/>
                      <w:left w:val="none" w:sz="0" w:space="0" w:color="000000"/>
                      <w:bottom w:val="none" w:sz="0" w:space="0" w:color="000000"/>
                      <w:right w:val="none" w:sz="0" w:space="0" w:color="000000"/>
                    </w:pBdr>
                    <w:spacing w:line="276" w:lineRule="auto"/>
                    <w:rPr>
                      <w:rFonts w:asciiTheme="minorHAnsi" w:eastAsia="Calibri" w:hAnsiTheme="minorHAnsi" w:cstheme="minorHAnsi"/>
                      <w:b/>
                      <w:color w:val="000000"/>
                      <w:sz w:val="22"/>
                      <w:szCs w:val="22"/>
                    </w:rPr>
                  </w:pPr>
                  <w:r w:rsidRPr="00E313E2">
                    <w:rPr>
                      <w:rFonts w:asciiTheme="minorHAnsi" w:eastAsia="Calibri" w:hAnsiTheme="minorHAnsi" w:cstheme="minorHAnsi"/>
                      <w:b/>
                      <w:color w:val="000000"/>
                      <w:sz w:val="22"/>
                      <w:szCs w:val="22"/>
                    </w:rPr>
                    <w:t>ΓΕΝΙΚΗ ΓΡΑΜΜΑΤΕΙΑ ΔΗΜΟΣΙΟΝΟΜΙΚΗΣ ΠΟΛΙΤΙΚΗΣ</w:t>
                  </w:r>
                </w:p>
                <w:p w14:paraId="4804FF51" w14:textId="77777777" w:rsidR="00DD60C7" w:rsidRPr="00E313E2" w:rsidRDefault="00DD60C7" w:rsidP="00580A24">
                  <w:pPr>
                    <w:pStyle w:val="Normal1"/>
                    <w:widowControl w:val="0"/>
                    <w:pBdr>
                      <w:top w:val="none" w:sz="0" w:space="0" w:color="000000"/>
                      <w:left w:val="none" w:sz="0" w:space="0" w:color="000000"/>
                      <w:bottom w:val="none" w:sz="0" w:space="0" w:color="000000"/>
                      <w:right w:val="none" w:sz="0" w:space="0" w:color="000000"/>
                    </w:pBdr>
                    <w:spacing w:line="276" w:lineRule="auto"/>
                    <w:rPr>
                      <w:rFonts w:asciiTheme="minorHAnsi" w:eastAsia="Calibri" w:hAnsiTheme="minorHAnsi" w:cstheme="minorHAnsi"/>
                      <w:b/>
                      <w:color w:val="000000"/>
                      <w:sz w:val="22"/>
                      <w:szCs w:val="22"/>
                    </w:rPr>
                  </w:pPr>
                  <w:r w:rsidRPr="00E313E2">
                    <w:rPr>
                      <w:rFonts w:asciiTheme="minorHAnsi" w:eastAsia="Calibri" w:hAnsiTheme="minorHAnsi" w:cstheme="minorHAnsi"/>
                      <w:b/>
                      <w:color w:val="000000"/>
                      <w:sz w:val="22"/>
                      <w:szCs w:val="22"/>
                    </w:rPr>
                    <w:t>ΓΕΝΙΚΗ ΔΙΕΥΘΥΝΣΗ ΔΗΜΟΣΙΟΝΟΜΙΚΗΣ ΠΟΛΙΤΙΚΗΣ</w:t>
                  </w:r>
                </w:p>
                <w:p w14:paraId="02C3B4F3" w14:textId="77777777" w:rsidR="005F2CDB" w:rsidRDefault="00DD60C7" w:rsidP="00556E09">
                  <w:pPr>
                    <w:pStyle w:val="Normal1"/>
                    <w:widowControl w:val="0"/>
                    <w:pBdr>
                      <w:top w:val="none" w:sz="0" w:space="0" w:color="000000"/>
                      <w:left w:val="none" w:sz="0" w:space="0" w:color="000000"/>
                      <w:bottom w:val="none" w:sz="0" w:space="0" w:color="000000"/>
                      <w:right w:val="none" w:sz="0" w:space="0" w:color="000000"/>
                    </w:pBdr>
                    <w:spacing w:line="276" w:lineRule="auto"/>
                    <w:rPr>
                      <w:rFonts w:asciiTheme="minorHAnsi" w:eastAsia="Calibri" w:hAnsiTheme="minorHAnsi" w:cstheme="minorHAnsi"/>
                      <w:b/>
                      <w:color w:val="000000"/>
                      <w:sz w:val="22"/>
                      <w:szCs w:val="22"/>
                    </w:rPr>
                  </w:pPr>
                  <w:r w:rsidRPr="00E313E2">
                    <w:rPr>
                      <w:rFonts w:asciiTheme="minorHAnsi" w:eastAsia="Calibri" w:hAnsiTheme="minorHAnsi" w:cstheme="minorHAnsi"/>
                      <w:b/>
                      <w:color w:val="000000"/>
                      <w:sz w:val="22"/>
                      <w:szCs w:val="22"/>
                    </w:rPr>
                    <w:t>ΚΑΙ ΠΡΟΫΠΟΛΟΓΙΣΜΟΥ</w:t>
                  </w:r>
                  <w:r w:rsidR="005F2CDB">
                    <w:rPr>
                      <w:rFonts w:asciiTheme="minorHAnsi" w:eastAsia="Calibri" w:hAnsiTheme="minorHAnsi" w:cstheme="minorHAnsi"/>
                      <w:b/>
                      <w:color w:val="000000"/>
                      <w:sz w:val="22"/>
                      <w:szCs w:val="22"/>
                    </w:rPr>
                    <w:t xml:space="preserve"> </w:t>
                  </w:r>
                </w:p>
                <w:p w14:paraId="29017EAF" w14:textId="77777777" w:rsidR="00556E09" w:rsidRPr="00556E09" w:rsidRDefault="00DD60C7" w:rsidP="00556E09">
                  <w:pPr>
                    <w:pStyle w:val="Normal1"/>
                    <w:widowControl w:val="0"/>
                    <w:pBdr>
                      <w:top w:val="none" w:sz="0" w:space="0" w:color="000000"/>
                      <w:left w:val="none" w:sz="0" w:space="0" w:color="000000"/>
                      <w:bottom w:val="none" w:sz="0" w:space="0" w:color="000000"/>
                      <w:right w:val="none" w:sz="0" w:space="0" w:color="000000"/>
                    </w:pBdr>
                    <w:spacing w:line="276" w:lineRule="auto"/>
                    <w:rPr>
                      <w:rFonts w:asciiTheme="minorHAnsi" w:eastAsia="Calibri" w:hAnsiTheme="minorHAnsi" w:cstheme="minorHAnsi"/>
                      <w:b/>
                      <w:color w:val="000000"/>
                      <w:sz w:val="22"/>
                      <w:szCs w:val="22"/>
                    </w:rPr>
                  </w:pPr>
                  <w:r w:rsidRPr="00E313E2">
                    <w:rPr>
                      <w:rFonts w:asciiTheme="minorHAnsi" w:eastAsia="Calibri" w:hAnsiTheme="minorHAnsi" w:cstheme="minorHAnsi"/>
                      <w:b/>
                      <w:color w:val="000000"/>
                      <w:sz w:val="22"/>
                      <w:szCs w:val="22"/>
                    </w:rPr>
                    <w:t>ΔΙΕΥΘΥΝΣΗ ΠΡΟΫΠΟΛΟΓΙΣΜΟΥ ΓΕΝΙΚΗΣ ΚΥΒΕΡΝΗΣΗΣ</w:t>
                  </w:r>
                </w:p>
                <w:p w14:paraId="3965C017" w14:textId="77777777" w:rsidR="00DD60C7" w:rsidRPr="00556E09" w:rsidRDefault="00DD60C7" w:rsidP="00556E09">
                  <w:pPr>
                    <w:pStyle w:val="Normal1"/>
                    <w:widowControl w:val="0"/>
                    <w:pBdr>
                      <w:top w:val="none" w:sz="0" w:space="0" w:color="000000"/>
                      <w:left w:val="none" w:sz="0" w:space="0" w:color="000000"/>
                      <w:bottom w:val="none" w:sz="0" w:space="0" w:color="000000"/>
                      <w:right w:val="none" w:sz="0" w:space="0" w:color="000000"/>
                    </w:pBdr>
                    <w:spacing w:line="276" w:lineRule="auto"/>
                    <w:rPr>
                      <w:rFonts w:asciiTheme="minorHAnsi" w:eastAsia="Calibri" w:hAnsiTheme="minorHAnsi" w:cstheme="minorHAnsi"/>
                      <w:b/>
                      <w:color w:val="000000"/>
                      <w:sz w:val="22"/>
                      <w:szCs w:val="22"/>
                    </w:rPr>
                  </w:pPr>
                  <w:r w:rsidRPr="00E313E2">
                    <w:rPr>
                      <w:rFonts w:asciiTheme="minorHAnsi" w:eastAsia="Calibri" w:hAnsiTheme="minorHAnsi" w:cstheme="minorHAnsi"/>
                      <w:b/>
                      <w:color w:val="000000"/>
                      <w:sz w:val="22"/>
                      <w:szCs w:val="22"/>
                    </w:rPr>
                    <w:t xml:space="preserve">3. </w:t>
                  </w:r>
                  <w:r w:rsidR="00556E09">
                    <w:rPr>
                      <w:rFonts w:asciiTheme="minorHAnsi" w:eastAsia="Calibri" w:hAnsiTheme="minorHAnsi" w:cstheme="minorHAnsi"/>
                      <w:b/>
                      <w:color w:val="000000"/>
                      <w:sz w:val="22"/>
                      <w:szCs w:val="22"/>
                    </w:rPr>
                    <w:t>ΑΑΔΕ ΑΝΕΞΑΡΤΗΤΗ ΑΡΧΗ ΔΗΜΟΣΙΩΝ ΕΣΟΔΩΝ</w:t>
                  </w:r>
                </w:p>
              </w:tc>
              <w:tc>
                <w:tcPr>
                  <w:tcW w:w="283" w:type="dxa"/>
                  <w:shd w:val="clear" w:color="auto" w:fill="auto"/>
                </w:tcPr>
                <w:p w14:paraId="0F870BE6" w14:textId="77777777" w:rsidR="00DD60C7" w:rsidRPr="00E313E2" w:rsidRDefault="00DD60C7" w:rsidP="00580A24">
                  <w:pPr>
                    <w:pStyle w:val="Normal1"/>
                    <w:widowControl w:val="0"/>
                    <w:pBdr>
                      <w:top w:val="none" w:sz="0" w:space="0" w:color="000000"/>
                      <w:left w:val="none" w:sz="0" w:space="0" w:color="000000"/>
                      <w:bottom w:val="none" w:sz="0" w:space="0" w:color="000000"/>
                      <w:right w:val="none" w:sz="0" w:space="0" w:color="000000"/>
                    </w:pBdr>
                    <w:spacing w:line="276" w:lineRule="auto"/>
                    <w:rPr>
                      <w:rFonts w:asciiTheme="minorHAnsi" w:eastAsia="Calibri" w:hAnsiTheme="minorHAnsi" w:cstheme="minorHAnsi"/>
                      <w:b/>
                      <w:color w:val="000000"/>
                      <w:sz w:val="22"/>
                      <w:szCs w:val="22"/>
                    </w:rPr>
                  </w:pPr>
                </w:p>
              </w:tc>
              <w:tc>
                <w:tcPr>
                  <w:tcW w:w="4111" w:type="dxa"/>
                  <w:shd w:val="clear" w:color="auto" w:fill="auto"/>
                </w:tcPr>
                <w:p w14:paraId="4AE02C5A" w14:textId="77777777" w:rsidR="00DD60C7" w:rsidRPr="00556E09" w:rsidRDefault="00DD60C7" w:rsidP="00580A24">
                  <w:pPr>
                    <w:pStyle w:val="Normal1"/>
                    <w:widowControl w:val="0"/>
                    <w:pBdr>
                      <w:top w:val="none" w:sz="0" w:space="0" w:color="000000"/>
                      <w:left w:val="none" w:sz="0" w:space="0" w:color="000000"/>
                      <w:bottom w:val="none" w:sz="0" w:space="0" w:color="000000"/>
                      <w:right w:val="none" w:sz="0" w:space="0" w:color="000000"/>
                    </w:pBdr>
                    <w:spacing w:line="276" w:lineRule="auto"/>
                    <w:rPr>
                      <w:rFonts w:asciiTheme="minorHAnsi" w:eastAsia="Calibri" w:hAnsiTheme="minorHAnsi" w:cstheme="minorHAnsi"/>
                      <w:b/>
                      <w:bCs/>
                      <w:color w:val="000000"/>
                      <w:sz w:val="22"/>
                      <w:szCs w:val="22"/>
                    </w:rPr>
                  </w:pPr>
                  <w:bookmarkStart w:id="0" w:name="30j0zll"/>
                  <w:bookmarkEnd w:id="0"/>
                </w:p>
                <w:p w14:paraId="15126292" w14:textId="77777777" w:rsidR="00DD60C7" w:rsidRPr="00E313E2" w:rsidRDefault="00DD60C7" w:rsidP="00580A24">
                  <w:pPr>
                    <w:pStyle w:val="Normal1"/>
                    <w:widowControl w:val="0"/>
                    <w:pBdr>
                      <w:top w:val="none" w:sz="0" w:space="0" w:color="000000"/>
                      <w:left w:val="none" w:sz="0" w:space="0" w:color="000000"/>
                      <w:bottom w:val="none" w:sz="0" w:space="0" w:color="000000"/>
                      <w:right w:val="none" w:sz="0" w:space="0" w:color="000000"/>
                    </w:pBdr>
                    <w:spacing w:line="276" w:lineRule="auto"/>
                    <w:rPr>
                      <w:rFonts w:asciiTheme="minorHAnsi" w:eastAsia="Calibri" w:hAnsiTheme="minorHAnsi" w:cstheme="minorHAnsi"/>
                      <w:b/>
                      <w:color w:val="000000"/>
                      <w:sz w:val="22"/>
                      <w:szCs w:val="22"/>
                    </w:rPr>
                  </w:pPr>
                  <w:r w:rsidRPr="00E313E2">
                    <w:rPr>
                      <w:rFonts w:asciiTheme="minorHAnsi" w:eastAsia="Calibri" w:hAnsiTheme="minorHAnsi" w:cstheme="minorHAnsi"/>
                      <w:b/>
                      <w:color w:val="000000"/>
                      <w:sz w:val="22"/>
                      <w:szCs w:val="22"/>
                    </w:rPr>
                    <w:t>Αθήνα,</w:t>
                  </w:r>
                  <w:r w:rsidR="00114553">
                    <w:rPr>
                      <w:rFonts w:asciiTheme="minorHAnsi" w:eastAsia="Calibri" w:hAnsiTheme="minorHAnsi" w:cstheme="minorHAnsi"/>
                      <w:b/>
                      <w:color w:val="000000"/>
                      <w:sz w:val="22"/>
                      <w:szCs w:val="22"/>
                    </w:rPr>
                    <w:t xml:space="preserve"> </w:t>
                  </w:r>
                  <w:r w:rsidR="00A425AA">
                    <w:rPr>
                      <w:rFonts w:asciiTheme="minorHAnsi" w:eastAsia="Calibri" w:hAnsiTheme="minorHAnsi" w:cstheme="minorHAnsi"/>
                      <w:b/>
                      <w:color w:val="000000"/>
                      <w:sz w:val="22"/>
                      <w:szCs w:val="22"/>
                    </w:rPr>
                    <w:t>15.12.</w:t>
                  </w:r>
                  <w:r w:rsidRPr="00E313E2">
                    <w:rPr>
                      <w:rFonts w:asciiTheme="minorHAnsi" w:eastAsia="Calibri" w:hAnsiTheme="minorHAnsi" w:cstheme="minorHAnsi"/>
                      <w:b/>
                      <w:color w:val="000000"/>
                      <w:sz w:val="22"/>
                      <w:szCs w:val="22"/>
                    </w:rPr>
                    <w:t>2022</w:t>
                  </w:r>
                </w:p>
                <w:p w14:paraId="7D5C47C3" w14:textId="77777777" w:rsidR="00DD60C7" w:rsidRPr="00E313E2" w:rsidRDefault="00DD60C7" w:rsidP="00CF3BDD">
                  <w:pPr>
                    <w:pStyle w:val="Normal1"/>
                    <w:widowControl w:val="0"/>
                    <w:pBdr>
                      <w:top w:val="none" w:sz="0" w:space="0" w:color="000000"/>
                      <w:left w:val="none" w:sz="0" w:space="0" w:color="000000"/>
                      <w:bottom w:val="none" w:sz="0" w:space="0" w:color="000000"/>
                      <w:right w:val="none" w:sz="0" w:space="0" w:color="000000"/>
                    </w:pBdr>
                    <w:spacing w:line="276" w:lineRule="auto"/>
                    <w:rPr>
                      <w:rFonts w:asciiTheme="minorHAnsi" w:eastAsia="Calibri" w:hAnsiTheme="minorHAnsi" w:cstheme="minorHAnsi"/>
                      <w:b/>
                      <w:color w:val="000000"/>
                      <w:sz w:val="22"/>
                      <w:szCs w:val="22"/>
                    </w:rPr>
                  </w:pPr>
                  <w:r w:rsidRPr="00E313E2">
                    <w:rPr>
                      <w:rFonts w:asciiTheme="minorHAnsi" w:eastAsia="Calibri" w:hAnsiTheme="minorHAnsi" w:cstheme="minorHAnsi"/>
                      <w:b/>
                      <w:color w:val="000000"/>
                      <w:sz w:val="22"/>
                      <w:szCs w:val="22"/>
                    </w:rPr>
                    <w:t>Α.Π.:</w:t>
                  </w:r>
                  <w:r w:rsidR="002B38A7">
                    <w:rPr>
                      <w:rFonts w:asciiTheme="minorHAnsi" w:eastAsia="Calibri" w:hAnsiTheme="minorHAnsi" w:cstheme="minorHAnsi"/>
                      <w:b/>
                      <w:color w:val="000000"/>
                      <w:sz w:val="22"/>
                      <w:szCs w:val="22"/>
                    </w:rPr>
                    <w:t xml:space="preserve"> </w:t>
                  </w:r>
                </w:p>
              </w:tc>
            </w:tr>
            <w:tr w:rsidR="00DD60C7" w:rsidRPr="00E313E2" w14:paraId="12E3A03B" w14:textId="77777777" w:rsidTr="00580A24">
              <w:tc>
                <w:tcPr>
                  <w:tcW w:w="6837" w:type="dxa"/>
                  <w:gridSpan w:val="5"/>
                  <w:shd w:val="clear" w:color="auto" w:fill="auto"/>
                </w:tcPr>
                <w:p w14:paraId="44B9EBBE" w14:textId="77777777" w:rsidR="00DD60C7" w:rsidRPr="00E313E2" w:rsidRDefault="00DD60C7" w:rsidP="00580A24">
                  <w:pPr>
                    <w:pStyle w:val="Normal1"/>
                    <w:widowControl w:val="0"/>
                    <w:pBdr>
                      <w:top w:val="none" w:sz="0" w:space="0" w:color="000000"/>
                      <w:left w:val="none" w:sz="0" w:space="0" w:color="000000"/>
                      <w:bottom w:val="none" w:sz="0" w:space="0" w:color="000000"/>
                      <w:right w:val="none" w:sz="0" w:space="0" w:color="000000"/>
                    </w:pBdr>
                    <w:spacing w:line="276" w:lineRule="auto"/>
                    <w:rPr>
                      <w:rFonts w:asciiTheme="minorHAnsi" w:eastAsia="Calibri" w:hAnsiTheme="minorHAnsi" w:cstheme="minorHAnsi"/>
                      <w:b/>
                      <w:color w:val="000000"/>
                      <w:sz w:val="22"/>
                      <w:szCs w:val="22"/>
                    </w:rPr>
                  </w:pPr>
                  <w:r w:rsidRPr="00E313E2">
                    <w:rPr>
                      <w:rFonts w:asciiTheme="minorHAnsi" w:eastAsia="Calibri" w:hAnsiTheme="minorHAnsi" w:cstheme="minorHAnsi"/>
                      <w:b/>
                      <w:color w:val="000000"/>
                      <w:sz w:val="22"/>
                      <w:szCs w:val="22"/>
                    </w:rPr>
                    <w:t>Α. ΓΕΝΙΚΗ ΔΙΕΥΘΥΝΣΗ ΗΛΕΚΤΡΟΝΙΚΗΣ ΔΙΑΚΥΒΕΡΝΗΣΗΣ</w:t>
                  </w:r>
                </w:p>
                <w:p w14:paraId="2B95B862" w14:textId="77777777" w:rsidR="00DD60C7" w:rsidRPr="00E313E2" w:rsidRDefault="00DD60C7" w:rsidP="00580A24">
                  <w:pPr>
                    <w:pStyle w:val="Normal1"/>
                    <w:widowControl w:val="0"/>
                    <w:pBdr>
                      <w:top w:val="none" w:sz="0" w:space="0" w:color="000000"/>
                      <w:left w:val="none" w:sz="0" w:space="0" w:color="000000"/>
                      <w:bottom w:val="none" w:sz="0" w:space="0" w:color="000000"/>
                      <w:right w:val="none" w:sz="0" w:space="0" w:color="000000"/>
                    </w:pBdr>
                    <w:spacing w:line="276" w:lineRule="auto"/>
                    <w:rPr>
                      <w:rFonts w:asciiTheme="minorHAnsi" w:eastAsia="Calibri" w:hAnsiTheme="minorHAnsi" w:cstheme="minorHAnsi"/>
                      <w:b/>
                      <w:color w:val="000000"/>
                      <w:sz w:val="22"/>
                      <w:szCs w:val="22"/>
                    </w:rPr>
                  </w:pPr>
                  <w:r w:rsidRPr="00E313E2">
                    <w:rPr>
                      <w:rFonts w:asciiTheme="minorHAnsi" w:eastAsia="Calibri" w:hAnsiTheme="minorHAnsi" w:cstheme="minorHAnsi"/>
                      <w:b/>
                      <w:color w:val="000000"/>
                      <w:sz w:val="22"/>
                      <w:szCs w:val="22"/>
                    </w:rPr>
                    <w:t>Β. ΓΕΝΙΚΗ ΔΙΕΥΘΥΝΣΗ ΦΟΡΟΛΟΓΙΚΗΣ ΔΙΟΙΚΗΣΗΣ</w:t>
                  </w:r>
                </w:p>
                <w:p w14:paraId="29CF51B5" w14:textId="77777777" w:rsidR="00DD60C7" w:rsidRPr="00556E09" w:rsidRDefault="00DD60C7" w:rsidP="00580A24">
                  <w:pPr>
                    <w:pStyle w:val="Normal1"/>
                    <w:widowControl w:val="0"/>
                    <w:pBdr>
                      <w:top w:val="none" w:sz="0" w:space="0" w:color="000000"/>
                      <w:left w:val="none" w:sz="0" w:space="0" w:color="000000"/>
                      <w:bottom w:val="none" w:sz="0" w:space="0" w:color="000000"/>
                      <w:right w:val="none" w:sz="0" w:space="0" w:color="000000"/>
                    </w:pBdr>
                    <w:spacing w:line="276" w:lineRule="auto"/>
                    <w:rPr>
                      <w:rFonts w:asciiTheme="minorHAnsi" w:eastAsia="Calibri" w:hAnsiTheme="minorHAnsi" w:cstheme="minorHAnsi"/>
                      <w:b/>
                      <w:color w:val="000000"/>
                      <w:sz w:val="22"/>
                      <w:szCs w:val="22"/>
                    </w:rPr>
                  </w:pPr>
                </w:p>
              </w:tc>
              <w:tc>
                <w:tcPr>
                  <w:tcW w:w="283" w:type="dxa"/>
                  <w:shd w:val="clear" w:color="auto" w:fill="auto"/>
                </w:tcPr>
                <w:p w14:paraId="117E58E2" w14:textId="77777777" w:rsidR="00DD60C7" w:rsidRPr="00E313E2" w:rsidRDefault="00DD60C7" w:rsidP="00580A24">
                  <w:pPr>
                    <w:pStyle w:val="Normal1"/>
                    <w:widowControl w:val="0"/>
                    <w:pBdr>
                      <w:top w:val="none" w:sz="0" w:space="0" w:color="000000"/>
                      <w:left w:val="none" w:sz="0" w:space="0" w:color="000000"/>
                      <w:bottom w:val="none" w:sz="0" w:space="0" w:color="000000"/>
                      <w:right w:val="none" w:sz="0" w:space="0" w:color="000000"/>
                    </w:pBdr>
                    <w:spacing w:line="276" w:lineRule="auto"/>
                    <w:rPr>
                      <w:rFonts w:asciiTheme="minorHAnsi" w:eastAsia="Calibri" w:hAnsiTheme="minorHAnsi" w:cstheme="minorHAnsi"/>
                      <w:b/>
                      <w:color w:val="000000"/>
                      <w:sz w:val="22"/>
                      <w:szCs w:val="22"/>
                    </w:rPr>
                  </w:pPr>
                </w:p>
              </w:tc>
              <w:tc>
                <w:tcPr>
                  <w:tcW w:w="4111" w:type="dxa"/>
                  <w:shd w:val="clear" w:color="auto" w:fill="auto"/>
                </w:tcPr>
                <w:p w14:paraId="37249E8F" w14:textId="77777777" w:rsidR="00DD60C7" w:rsidRPr="00E313E2" w:rsidRDefault="00DD60C7" w:rsidP="00580A24">
                  <w:pPr>
                    <w:pStyle w:val="Normal1"/>
                    <w:widowControl w:val="0"/>
                    <w:pBdr>
                      <w:top w:val="none" w:sz="0" w:space="0" w:color="000000"/>
                      <w:left w:val="none" w:sz="0" w:space="0" w:color="000000"/>
                      <w:bottom w:val="none" w:sz="0" w:space="0" w:color="000000"/>
                      <w:right w:val="none" w:sz="0" w:space="0" w:color="000000"/>
                    </w:pBdr>
                    <w:spacing w:line="276" w:lineRule="auto"/>
                    <w:rPr>
                      <w:rFonts w:asciiTheme="minorHAnsi" w:eastAsia="Calibri" w:hAnsiTheme="minorHAnsi" w:cstheme="minorHAnsi"/>
                      <w:b/>
                      <w:color w:val="000000"/>
                      <w:sz w:val="22"/>
                      <w:szCs w:val="22"/>
                    </w:rPr>
                  </w:pPr>
                </w:p>
              </w:tc>
            </w:tr>
            <w:tr w:rsidR="00DD60C7" w:rsidRPr="00E313E2" w14:paraId="3D8F04C2" w14:textId="77777777" w:rsidTr="00580A24">
              <w:tc>
                <w:tcPr>
                  <w:tcW w:w="1555" w:type="dxa"/>
                  <w:shd w:val="clear" w:color="auto" w:fill="auto"/>
                </w:tcPr>
                <w:p w14:paraId="4186A776" w14:textId="77777777" w:rsidR="00DD60C7" w:rsidRPr="0037459A" w:rsidRDefault="00DD60C7" w:rsidP="00580A24">
                  <w:pPr>
                    <w:pStyle w:val="Normal1"/>
                    <w:widowControl w:val="0"/>
                    <w:pBdr>
                      <w:top w:val="none" w:sz="0" w:space="0" w:color="000000"/>
                      <w:left w:val="none" w:sz="0" w:space="0" w:color="000000"/>
                      <w:bottom w:val="none" w:sz="0" w:space="0" w:color="000000"/>
                      <w:right w:val="none" w:sz="0" w:space="0" w:color="000000"/>
                    </w:pBdr>
                    <w:spacing w:line="276" w:lineRule="auto"/>
                    <w:rPr>
                      <w:rFonts w:asciiTheme="minorHAnsi" w:eastAsia="Calibri" w:hAnsiTheme="minorHAnsi" w:cstheme="minorHAnsi"/>
                      <w:color w:val="000000"/>
                      <w:sz w:val="22"/>
                      <w:szCs w:val="22"/>
                    </w:rPr>
                  </w:pPr>
                  <w:proofErr w:type="spellStart"/>
                  <w:r w:rsidRPr="0037459A">
                    <w:rPr>
                      <w:rFonts w:asciiTheme="minorHAnsi" w:eastAsia="Calibri" w:hAnsiTheme="minorHAnsi" w:cstheme="minorHAnsi"/>
                      <w:color w:val="000000"/>
                      <w:sz w:val="22"/>
                      <w:szCs w:val="22"/>
                    </w:rPr>
                    <w:t>Ταχ</w:t>
                  </w:r>
                  <w:proofErr w:type="spellEnd"/>
                  <w:r w:rsidRPr="0037459A">
                    <w:rPr>
                      <w:rFonts w:asciiTheme="minorHAnsi" w:eastAsia="Calibri" w:hAnsiTheme="minorHAnsi" w:cstheme="minorHAnsi"/>
                      <w:color w:val="000000"/>
                      <w:sz w:val="22"/>
                      <w:szCs w:val="22"/>
                    </w:rPr>
                    <w:t>. Δ/νση</w:t>
                  </w:r>
                </w:p>
              </w:tc>
              <w:tc>
                <w:tcPr>
                  <w:tcW w:w="383" w:type="dxa"/>
                  <w:shd w:val="clear" w:color="auto" w:fill="auto"/>
                </w:tcPr>
                <w:p w14:paraId="65D34443" w14:textId="77777777" w:rsidR="00DD60C7" w:rsidRPr="0037459A" w:rsidRDefault="00DD60C7" w:rsidP="00580A24">
                  <w:pPr>
                    <w:pStyle w:val="Normal1"/>
                    <w:widowControl w:val="0"/>
                    <w:pBdr>
                      <w:top w:val="none" w:sz="0" w:space="0" w:color="000000"/>
                      <w:left w:val="none" w:sz="0" w:space="0" w:color="000000"/>
                      <w:bottom w:val="none" w:sz="0" w:space="0" w:color="000000"/>
                      <w:right w:val="none" w:sz="0" w:space="0" w:color="000000"/>
                    </w:pBdr>
                    <w:spacing w:line="276" w:lineRule="auto"/>
                    <w:rPr>
                      <w:rFonts w:asciiTheme="minorHAnsi" w:eastAsia="Calibri" w:hAnsiTheme="minorHAnsi" w:cstheme="minorHAnsi"/>
                      <w:color w:val="000000"/>
                      <w:sz w:val="22"/>
                      <w:szCs w:val="22"/>
                    </w:rPr>
                  </w:pPr>
                  <w:r w:rsidRPr="0037459A">
                    <w:rPr>
                      <w:rFonts w:asciiTheme="minorHAnsi" w:eastAsia="Calibri" w:hAnsiTheme="minorHAnsi" w:cstheme="minorHAnsi"/>
                      <w:color w:val="000000"/>
                      <w:sz w:val="22"/>
                      <w:szCs w:val="22"/>
                    </w:rPr>
                    <w:t>:</w:t>
                  </w:r>
                </w:p>
              </w:tc>
              <w:tc>
                <w:tcPr>
                  <w:tcW w:w="3209" w:type="dxa"/>
                  <w:shd w:val="clear" w:color="auto" w:fill="auto"/>
                </w:tcPr>
                <w:p w14:paraId="74EEBBD8" w14:textId="77777777" w:rsidR="00DD60C7" w:rsidRPr="0037459A" w:rsidRDefault="00641A34" w:rsidP="00580A24">
                  <w:pPr>
                    <w:pStyle w:val="Normal1"/>
                    <w:widowControl w:val="0"/>
                    <w:pBdr>
                      <w:top w:val="none" w:sz="0" w:space="0" w:color="000000"/>
                      <w:left w:val="none" w:sz="0" w:space="0" w:color="000000"/>
                      <w:bottom w:val="none" w:sz="0" w:space="0" w:color="000000"/>
                      <w:right w:val="none" w:sz="0" w:space="0" w:color="000000"/>
                    </w:pBdr>
                    <w:spacing w:line="276" w:lineRule="auto"/>
                    <w:rPr>
                      <w:rFonts w:asciiTheme="minorHAnsi" w:eastAsia="Calibri" w:hAnsiTheme="minorHAnsi" w:cstheme="minorHAnsi"/>
                      <w:bCs/>
                      <w:color w:val="000000"/>
                      <w:sz w:val="22"/>
                      <w:szCs w:val="22"/>
                    </w:rPr>
                  </w:pPr>
                  <w:proofErr w:type="spellStart"/>
                  <w:r>
                    <w:rPr>
                      <w:rFonts w:asciiTheme="minorHAnsi" w:eastAsia="Calibri" w:hAnsiTheme="minorHAnsi" w:cstheme="minorHAnsi"/>
                      <w:bCs/>
                      <w:color w:val="000000"/>
                      <w:sz w:val="22"/>
                      <w:szCs w:val="22"/>
                    </w:rPr>
                    <w:t>Σκαλιστήρη</w:t>
                  </w:r>
                  <w:proofErr w:type="spellEnd"/>
                  <w:r>
                    <w:rPr>
                      <w:rFonts w:asciiTheme="minorHAnsi" w:eastAsia="Calibri" w:hAnsiTheme="minorHAnsi" w:cstheme="minorHAnsi"/>
                      <w:bCs/>
                      <w:color w:val="000000"/>
                      <w:sz w:val="22"/>
                      <w:szCs w:val="22"/>
                    </w:rPr>
                    <w:t xml:space="preserve"> 19 &amp; Πατησίων 207</w:t>
                  </w:r>
                  <w:r w:rsidRPr="00641A34">
                    <w:rPr>
                      <w:rFonts w:asciiTheme="minorHAnsi" w:eastAsia="Calibri" w:hAnsiTheme="minorHAnsi" w:cstheme="minorHAnsi"/>
                      <w:bCs/>
                      <w:color w:val="000000"/>
                      <w:sz w:val="22"/>
                      <w:szCs w:val="22"/>
                      <w:vertAlign w:val="superscript"/>
                    </w:rPr>
                    <w:t>Α</w:t>
                  </w:r>
                  <w:r>
                    <w:rPr>
                      <w:rFonts w:asciiTheme="minorHAnsi" w:eastAsia="Calibri" w:hAnsiTheme="minorHAnsi" w:cstheme="minorHAnsi"/>
                      <w:bCs/>
                      <w:color w:val="000000"/>
                      <w:sz w:val="22"/>
                      <w:szCs w:val="22"/>
                    </w:rPr>
                    <w:t xml:space="preserve"> </w:t>
                  </w:r>
                </w:p>
              </w:tc>
              <w:tc>
                <w:tcPr>
                  <w:tcW w:w="942" w:type="dxa"/>
                  <w:shd w:val="clear" w:color="auto" w:fill="auto"/>
                </w:tcPr>
                <w:p w14:paraId="05A930D4" w14:textId="77777777" w:rsidR="00DD60C7" w:rsidRPr="00E313E2" w:rsidRDefault="00DD60C7" w:rsidP="00580A24">
                  <w:pPr>
                    <w:pStyle w:val="Normal1"/>
                    <w:widowControl w:val="0"/>
                    <w:pBdr>
                      <w:top w:val="none" w:sz="0" w:space="0" w:color="000000"/>
                      <w:left w:val="none" w:sz="0" w:space="0" w:color="000000"/>
                      <w:bottom w:val="none" w:sz="0" w:space="0" w:color="000000"/>
                      <w:right w:val="none" w:sz="0" w:space="0" w:color="000000"/>
                    </w:pBdr>
                    <w:spacing w:line="276" w:lineRule="auto"/>
                    <w:rPr>
                      <w:rFonts w:asciiTheme="minorHAnsi" w:eastAsia="Calibri" w:hAnsiTheme="minorHAnsi" w:cstheme="minorHAnsi"/>
                      <w:b/>
                      <w:color w:val="000000"/>
                      <w:sz w:val="22"/>
                      <w:szCs w:val="22"/>
                    </w:rPr>
                  </w:pPr>
                </w:p>
              </w:tc>
              <w:tc>
                <w:tcPr>
                  <w:tcW w:w="5142" w:type="dxa"/>
                  <w:gridSpan w:val="3"/>
                  <w:shd w:val="clear" w:color="auto" w:fill="auto"/>
                </w:tcPr>
                <w:p w14:paraId="46C2E319" w14:textId="77777777" w:rsidR="00DD60C7" w:rsidRPr="00E313E2" w:rsidRDefault="00DD60C7" w:rsidP="00580A24">
                  <w:pPr>
                    <w:pStyle w:val="Normal1"/>
                    <w:widowControl w:val="0"/>
                    <w:pBdr>
                      <w:top w:val="none" w:sz="0" w:space="0" w:color="000000"/>
                      <w:left w:val="none" w:sz="0" w:space="0" w:color="000000"/>
                      <w:bottom w:val="none" w:sz="0" w:space="0" w:color="000000"/>
                      <w:right w:val="none" w:sz="0" w:space="0" w:color="000000"/>
                    </w:pBdr>
                    <w:spacing w:line="276" w:lineRule="auto"/>
                    <w:rPr>
                      <w:rFonts w:asciiTheme="minorHAnsi" w:eastAsia="Calibri" w:hAnsiTheme="minorHAnsi" w:cstheme="minorHAnsi"/>
                      <w:b/>
                      <w:color w:val="000000"/>
                      <w:sz w:val="22"/>
                      <w:szCs w:val="22"/>
                    </w:rPr>
                  </w:pPr>
                </w:p>
              </w:tc>
            </w:tr>
            <w:tr w:rsidR="00DD60C7" w:rsidRPr="00E313E2" w14:paraId="1E437F48" w14:textId="77777777" w:rsidTr="00580A24">
              <w:tc>
                <w:tcPr>
                  <w:tcW w:w="1555" w:type="dxa"/>
                  <w:shd w:val="clear" w:color="auto" w:fill="auto"/>
                </w:tcPr>
                <w:p w14:paraId="32B655AD" w14:textId="77777777" w:rsidR="00DD60C7" w:rsidRPr="0037459A" w:rsidRDefault="00DD60C7" w:rsidP="00580A24">
                  <w:pPr>
                    <w:pStyle w:val="Normal1"/>
                    <w:widowControl w:val="0"/>
                    <w:pBdr>
                      <w:top w:val="none" w:sz="0" w:space="0" w:color="000000"/>
                      <w:left w:val="none" w:sz="0" w:space="0" w:color="000000"/>
                      <w:bottom w:val="none" w:sz="0" w:space="0" w:color="000000"/>
                      <w:right w:val="none" w:sz="0" w:space="0" w:color="000000"/>
                    </w:pBdr>
                    <w:spacing w:line="276" w:lineRule="auto"/>
                    <w:rPr>
                      <w:rFonts w:asciiTheme="minorHAnsi" w:eastAsia="Calibri" w:hAnsiTheme="minorHAnsi" w:cstheme="minorHAnsi"/>
                      <w:color w:val="000000"/>
                      <w:sz w:val="22"/>
                      <w:szCs w:val="22"/>
                    </w:rPr>
                  </w:pPr>
                  <w:proofErr w:type="spellStart"/>
                  <w:r w:rsidRPr="0037459A">
                    <w:rPr>
                      <w:rFonts w:asciiTheme="minorHAnsi" w:eastAsia="Calibri" w:hAnsiTheme="minorHAnsi" w:cstheme="minorHAnsi"/>
                      <w:color w:val="000000"/>
                      <w:sz w:val="22"/>
                      <w:szCs w:val="22"/>
                    </w:rPr>
                    <w:t>Ταχ</w:t>
                  </w:r>
                  <w:proofErr w:type="spellEnd"/>
                  <w:r w:rsidRPr="0037459A">
                    <w:rPr>
                      <w:rFonts w:asciiTheme="minorHAnsi" w:eastAsia="Calibri" w:hAnsiTheme="minorHAnsi" w:cstheme="minorHAnsi"/>
                      <w:color w:val="000000"/>
                      <w:sz w:val="22"/>
                      <w:szCs w:val="22"/>
                    </w:rPr>
                    <w:t>. Κωδ.</w:t>
                  </w:r>
                </w:p>
              </w:tc>
              <w:tc>
                <w:tcPr>
                  <w:tcW w:w="383" w:type="dxa"/>
                  <w:shd w:val="clear" w:color="auto" w:fill="auto"/>
                </w:tcPr>
                <w:p w14:paraId="1801A777" w14:textId="77777777" w:rsidR="00DD60C7" w:rsidRPr="0037459A" w:rsidRDefault="00DD60C7" w:rsidP="00580A24">
                  <w:pPr>
                    <w:pStyle w:val="Normal1"/>
                    <w:widowControl w:val="0"/>
                    <w:pBdr>
                      <w:top w:val="none" w:sz="0" w:space="0" w:color="000000"/>
                      <w:left w:val="none" w:sz="0" w:space="0" w:color="000000"/>
                      <w:bottom w:val="none" w:sz="0" w:space="0" w:color="000000"/>
                      <w:right w:val="none" w:sz="0" w:space="0" w:color="000000"/>
                    </w:pBdr>
                    <w:spacing w:line="276" w:lineRule="auto"/>
                    <w:rPr>
                      <w:rFonts w:asciiTheme="minorHAnsi" w:eastAsia="Calibri" w:hAnsiTheme="minorHAnsi" w:cstheme="minorHAnsi"/>
                      <w:color w:val="000000"/>
                      <w:sz w:val="22"/>
                      <w:szCs w:val="22"/>
                    </w:rPr>
                  </w:pPr>
                  <w:r w:rsidRPr="0037459A">
                    <w:rPr>
                      <w:rFonts w:asciiTheme="minorHAnsi" w:eastAsia="Calibri" w:hAnsiTheme="minorHAnsi" w:cstheme="minorHAnsi"/>
                      <w:color w:val="000000"/>
                      <w:sz w:val="22"/>
                      <w:szCs w:val="22"/>
                    </w:rPr>
                    <w:t>:</w:t>
                  </w:r>
                </w:p>
              </w:tc>
              <w:tc>
                <w:tcPr>
                  <w:tcW w:w="3209" w:type="dxa"/>
                  <w:shd w:val="clear" w:color="auto" w:fill="auto"/>
                </w:tcPr>
                <w:p w14:paraId="12823D00" w14:textId="77777777" w:rsidR="00DD60C7" w:rsidRPr="0037459A" w:rsidRDefault="00641A34" w:rsidP="00580A24">
                  <w:pPr>
                    <w:pStyle w:val="Normal1"/>
                    <w:widowControl w:val="0"/>
                    <w:pBdr>
                      <w:top w:val="none" w:sz="0" w:space="0" w:color="000000"/>
                      <w:left w:val="none" w:sz="0" w:space="0" w:color="000000"/>
                      <w:bottom w:val="none" w:sz="0" w:space="0" w:color="000000"/>
                      <w:right w:val="none" w:sz="0" w:space="0" w:color="000000"/>
                    </w:pBdr>
                    <w:spacing w:line="276" w:lineRule="auto"/>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11253</w:t>
                  </w:r>
                </w:p>
              </w:tc>
              <w:tc>
                <w:tcPr>
                  <w:tcW w:w="942" w:type="dxa"/>
                  <w:shd w:val="clear" w:color="auto" w:fill="auto"/>
                </w:tcPr>
                <w:p w14:paraId="296AE864" w14:textId="77777777" w:rsidR="00DD60C7" w:rsidRPr="00E313E2" w:rsidRDefault="00DD60C7" w:rsidP="00580A24">
                  <w:pPr>
                    <w:pStyle w:val="Normal1"/>
                    <w:widowControl w:val="0"/>
                    <w:pBdr>
                      <w:top w:val="none" w:sz="0" w:space="0" w:color="000000"/>
                      <w:left w:val="none" w:sz="0" w:space="0" w:color="000000"/>
                      <w:bottom w:val="none" w:sz="0" w:space="0" w:color="000000"/>
                      <w:right w:val="none" w:sz="0" w:space="0" w:color="000000"/>
                    </w:pBdr>
                    <w:spacing w:line="276" w:lineRule="auto"/>
                    <w:rPr>
                      <w:rFonts w:asciiTheme="minorHAnsi" w:eastAsia="Calibri" w:hAnsiTheme="minorHAnsi" w:cstheme="minorHAnsi"/>
                      <w:b/>
                      <w:color w:val="000000"/>
                      <w:sz w:val="22"/>
                      <w:szCs w:val="22"/>
                    </w:rPr>
                  </w:pPr>
                </w:p>
              </w:tc>
              <w:tc>
                <w:tcPr>
                  <w:tcW w:w="5142" w:type="dxa"/>
                  <w:gridSpan w:val="3"/>
                  <w:shd w:val="clear" w:color="auto" w:fill="auto"/>
                </w:tcPr>
                <w:p w14:paraId="0562116F" w14:textId="77777777" w:rsidR="00DD60C7" w:rsidRPr="00E313E2" w:rsidRDefault="00DD60C7" w:rsidP="00580A24">
                  <w:pPr>
                    <w:pStyle w:val="Normal1"/>
                    <w:widowControl w:val="0"/>
                    <w:pBdr>
                      <w:top w:val="none" w:sz="0" w:space="0" w:color="000000"/>
                      <w:left w:val="none" w:sz="0" w:space="0" w:color="000000"/>
                      <w:bottom w:val="none" w:sz="0" w:space="0" w:color="000000"/>
                      <w:right w:val="none" w:sz="0" w:space="0" w:color="000000"/>
                    </w:pBdr>
                    <w:spacing w:line="276" w:lineRule="auto"/>
                    <w:rPr>
                      <w:rFonts w:asciiTheme="minorHAnsi" w:eastAsia="Calibri" w:hAnsiTheme="minorHAnsi" w:cstheme="minorHAnsi"/>
                      <w:b/>
                      <w:color w:val="000000"/>
                      <w:sz w:val="22"/>
                      <w:szCs w:val="22"/>
                    </w:rPr>
                  </w:pPr>
                </w:p>
              </w:tc>
            </w:tr>
            <w:tr w:rsidR="00DD60C7" w:rsidRPr="00E313E2" w14:paraId="32631702" w14:textId="77777777" w:rsidTr="00580A24">
              <w:tc>
                <w:tcPr>
                  <w:tcW w:w="1555" w:type="dxa"/>
                  <w:shd w:val="clear" w:color="auto" w:fill="auto"/>
                </w:tcPr>
                <w:p w14:paraId="1E76AA3A" w14:textId="77777777" w:rsidR="00DD60C7" w:rsidRPr="0037459A" w:rsidRDefault="00E313E2" w:rsidP="00580A24">
                  <w:pPr>
                    <w:pStyle w:val="Normal1"/>
                    <w:widowControl w:val="0"/>
                    <w:pBdr>
                      <w:top w:val="none" w:sz="0" w:space="0" w:color="000000"/>
                      <w:left w:val="none" w:sz="0" w:space="0" w:color="000000"/>
                      <w:bottom w:val="none" w:sz="0" w:space="0" w:color="000000"/>
                      <w:right w:val="none" w:sz="0" w:space="0" w:color="000000"/>
                    </w:pBdr>
                    <w:spacing w:line="276" w:lineRule="auto"/>
                    <w:rPr>
                      <w:rFonts w:asciiTheme="minorHAnsi" w:eastAsia="Calibri" w:hAnsiTheme="minorHAnsi" w:cstheme="minorHAnsi"/>
                      <w:color w:val="000000"/>
                      <w:sz w:val="22"/>
                      <w:szCs w:val="22"/>
                    </w:rPr>
                  </w:pPr>
                  <w:r w:rsidRPr="0037459A">
                    <w:rPr>
                      <w:rFonts w:asciiTheme="minorHAnsi" w:eastAsia="Calibri" w:hAnsiTheme="minorHAnsi" w:cstheme="minorHAnsi"/>
                      <w:color w:val="000000"/>
                      <w:sz w:val="22"/>
                      <w:szCs w:val="22"/>
                    </w:rPr>
                    <w:t>Πληροφορίε</w:t>
                  </w:r>
                  <w:r w:rsidR="00DD60C7" w:rsidRPr="0037459A">
                    <w:rPr>
                      <w:rFonts w:asciiTheme="minorHAnsi" w:eastAsia="Calibri" w:hAnsiTheme="minorHAnsi" w:cstheme="minorHAnsi"/>
                      <w:color w:val="000000"/>
                      <w:sz w:val="22"/>
                      <w:szCs w:val="22"/>
                    </w:rPr>
                    <w:t>ς</w:t>
                  </w:r>
                </w:p>
              </w:tc>
              <w:tc>
                <w:tcPr>
                  <w:tcW w:w="383" w:type="dxa"/>
                  <w:shd w:val="clear" w:color="auto" w:fill="auto"/>
                </w:tcPr>
                <w:p w14:paraId="496D27F8" w14:textId="77777777" w:rsidR="00DD60C7" w:rsidRPr="0037459A" w:rsidRDefault="00DD60C7" w:rsidP="00580A24">
                  <w:pPr>
                    <w:pStyle w:val="Normal1"/>
                    <w:widowControl w:val="0"/>
                    <w:pBdr>
                      <w:top w:val="none" w:sz="0" w:space="0" w:color="000000"/>
                      <w:left w:val="none" w:sz="0" w:space="0" w:color="000000"/>
                      <w:bottom w:val="none" w:sz="0" w:space="0" w:color="000000"/>
                      <w:right w:val="none" w:sz="0" w:space="0" w:color="000000"/>
                    </w:pBdr>
                    <w:spacing w:line="276" w:lineRule="auto"/>
                    <w:rPr>
                      <w:rFonts w:asciiTheme="minorHAnsi" w:eastAsia="Calibri" w:hAnsiTheme="minorHAnsi" w:cstheme="minorHAnsi"/>
                      <w:color w:val="000000"/>
                      <w:sz w:val="22"/>
                      <w:szCs w:val="22"/>
                    </w:rPr>
                  </w:pPr>
                  <w:r w:rsidRPr="0037459A">
                    <w:rPr>
                      <w:rFonts w:asciiTheme="minorHAnsi" w:eastAsia="Calibri" w:hAnsiTheme="minorHAnsi" w:cstheme="minorHAnsi"/>
                      <w:color w:val="000000"/>
                      <w:sz w:val="22"/>
                      <w:szCs w:val="22"/>
                    </w:rPr>
                    <w:t>:</w:t>
                  </w:r>
                </w:p>
              </w:tc>
              <w:tc>
                <w:tcPr>
                  <w:tcW w:w="3209" w:type="dxa"/>
                  <w:shd w:val="clear" w:color="auto" w:fill="auto"/>
                </w:tcPr>
                <w:p w14:paraId="7BA33812" w14:textId="77777777" w:rsidR="00DD60C7" w:rsidRPr="0037459A" w:rsidRDefault="00641A34" w:rsidP="00580A24">
                  <w:pPr>
                    <w:pStyle w:val="Normal1"/>
                    <w:widowControl w:val="0"/>
                    <w:spacing w:line="276" w:lineRule="auto"/>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Κ. Μίχος</w:t>
                  </w:r>
                </w:p>
              </w:tc>
              <w:tc>
                <w:tcPr>
                  <w:tcW w:w="942" w:type="dxa"/>
                  <w:shd w:val="clear" w:color="auto" w:fill="auto"/>
                </w:tcPr>
                <w:p w14:paraId="3FAB08B8" w14:textId="77777777" w:rsidR="00DD60C7" w:rsidRPr="00E313E2" w:rsidRDefault="00DD60C7" w:rsidP="00580A24">
                  <w:pPr>
                    <w:pStyle w:val="Normal1"/>
                    <w:widowControl w:val="0"/>
                    <w:pBdr>
                      <w:top w:val="none" w:sz="0" w:space="0" w:color="000000"/>
                      <w:left w:val="none" w:sz="0" w:space="0" w:color="000000"/>
                      <w:bottom w:val="none" w:sz="0" w:space="0" w:color="000000"/>
                      <w:right w:val="none" w:sz="0" w:space="0" w:color="000000"/>
                    </w:pBdr>
                    <w:spacing w:line="276" w:lineRule="auto"/>
                    <w:rPr>
                      <w:rFonts w:asciiTheme="minorHAnsi" w:eastAsia="Calibri" w:hAnsiTheme="minorHAnsi" w:cstheme="minorHAnsi"/>
                      <w:b/>
                      <w:color w:val="000000"/>
                      <w:sz w:val="22"/>
                      <w:szCs w:val="22"/>
                    </w:rPr>
                  </w:pPr>
                </w:p>
              </w:tc>
              <w:tc>
                <w:tcPr>
                  <w:tcW w:w="5142" w:type="dxa"/>
                  <w:gridSpan w:val="3"/>
                  <w:shd w:val="clear" w:color="auto" w:fill="auto"/>
                </w:tcPr>
                <w:p w14:paraId="1F7A5030" w14:textId="77777777" w:rsidR="00DD60C7" w:rsidRPr="00E313E2" w:rsidRDefault="00DD60C7" w:rsidP="00580A24">
                  <w:pPr>
                    <w:pStyle w:val="Normal1"/>
                    <w:widowControl w:val="0"/>
                    <w:pBdr>
                      <w:top w:val="none" w:sz="0" w:space="0" w:color="000000"/>
                      <w:left w:val="none" w:sz="0" w:space="0" w:color="000000"/>
                      <w:bottom w:val="none" w:sz="0" w:space="0" w:color="000000"/>
                      <w:right w:val="none" w:sz="0" w:space="0" w:color="000000"/>
                    </w:pBdr>
                    <w:spacing w:line="276" w:lineRule="auto"/>
                    <w:rPr>
                      <w:rFonts w:asciiTheme="minorHAnsi" w:eastAsia="Calibri" w:hAnsiTheme="minorHAnsi" w:cstheme="minorHAnsi"/>
                      <w:b/>
                      <w:color w:val="000000"/>
                      <w:sz w:val="22"/>
                      <w:szCs w:val="22"/>
                    </w:rPr>
                  </w:pPr>
                </w:p>
              </w:tc>
            </w:tr>
            <w:tr w:rsidR="00DD60C7" w:rsidRPr="00E313E2" w14:paraId="75EE995F" w14:textId="77777777" w:rsidTr="00580A24">
              <w:tc>
                <w:tcPr>
                  <w:tcW w:w="1555" w:type="dxa"/>
                  <w:shd w:val="clear" w:color="auto" w:fill="auto"/>
                </w:tcPr>
                <w:p w14:paraId="1E766BD7" w14:textId="77777777" w:rsidR="00DD60C7" w:rsidRPr="0037459A" w:rsidRDefault="00DD60C7" w:rsidP="00580A24">
                  <w:pPr>
                    <w:pStyle w:val="Normal1"/>
                    <w:widowControl w:val="0"/>
                    <w:pBdr>
                      <w:top w:val="none" w:sz="0" w:space="0" w:color="000000"/>
                      <w:left w:val="none" w:sz="0" w:space="0" w:color="000000"/>
                      <w:bottom w:val="none" w:sz="0" w:space="0" w:color="000000"/>
                      <w:right w:val="none" w:sz="0" w:space="0" w:color="000000"/>
                    </w:pBdr>
                    <w:spacing w:line="276" w:lineRule="auto"/>
                    <w:rPr>
                      <w:rFonts w:asciiTheme="minorHAnsi" w:eastAsia="Calibri" w:hAnsiTheme="minorHAnsi" w:cstheme="minorHAnsi"/>
                      <w:color w:val="000000"/>
                      <w:sz w:val="22"/>
                      <w:szCs w:val="22"/>
                    </w:rPr>
                  </w:pPr>
                  <w:r w:rsidRPr="0037459A">
                    <w:rPr>
                      <w:rFonts w:asciiTheme="minorHAnsi" w:eastAsia="Calibri" w:hAnsiTheme="minorHAnsi" w:cstheme="minorHAnsi"/>
                      <w:color w:val="000000"/>
                      <w:sz w:val="22"/>
                      <w:szCs w:val="22"/>
                    </w:rPr>
                    <w:t>Τηλέφωνο</w:t>
                  </w:r>
                </w:p>
              </w:tc>
              <w:tc>
                <w:tcPr>
                  <w:tcW w:w="383" w:type="dxa"/>
                  <w:shd w:val="clear" w:color="auto" w:fill="auto"/>
                </w:tcPr>
                <w:p w14:paraId="4013CEDA" w14:textId="77777777" w:rsidR="00DD60C7" w:rsidRPr="0037459A" w:rsidRDefault="00DD60C7" w:rsidP="00580A24">
                  <w:pPr>
                    <w:pStyle w:val="Normal1"/>
                    <w:widowControl w:val="0"/>
                    <w:pBdr>
                      <w:top w:val="none" w:sz="0" w:space="0" w:color="000000"/>
                      <w:left w:val="none" w:sz="0" w:space="0" w:color="000000"/>
                      <w:bottom w:val="none" w:sz="0" w:space="0" w:color="000000"/>
                      <w:right w:val="none" w:sz="0" w:space="0" w:color="000000"/>
                    </w:pBdr>
                    <w:spacing w:line="276" w:lineRule="auto"/>
                    <w:rPr>
                      <w:rFonts w:asciiTheme="minorHAnsi" w:eastAsia="Calibri" w:hAnsiTheme="minorHAnsi" w:cstheme="minorHAnsi"/>
                      <w:color w:val="000000"/>
                      <w:sz w:val="22"/>
                      <w:szCs w:val="22"/>
                    </w:rPr>
                  </w:pPr>
                  <w:r w:rsidRPr="0037459A">
                    <w:rPr>
                      <w:rFonts w:asciiTheme="minorHAnsi" w:eastAsia="Calibri" w:hAnsiTheme="minorHAnsi" w:cstheme="minorHAnsi"/>
                      <w:color w:val="000000"/>
                      <w:sz w:val="22"/>
                      <w:szCs w:val="22"/>
                    </w:rPr>
                    <w:t>:</w:t>
                  </w:r>
                </w:p>
              </w:tc>
              <w:tc>
                <w:tcPr>
                  <w:tcW w:w="3209" w:type="dxa"/>
                  <w:shd w:val="clear" w:color="auto" w:fill="auto"/>
                </w:tcPr>
                <w:p w14:paraId="52F3606E" w14:textId="77777777" w:rsidR="00DD60C7" w:rsidRPr="0037459A" w:rsidRDefault="00641A34" w:rsidP="00580A24">
                  <w:pPr>
                    <w:pStyle w:val="Normal1"/>
                    <w:widowControl w:val="0"/>
                    <w:pBdr>
                      <w:top w:val="none" w:sz="0" w:space="0" w:color="000000"/>
                      <w:left w:val="none" w:sz="0" w:space="0" w:color="000000"/>
                      <w:bottom w:val="none" w:sz="0" w:space="0" w:color="000000"/>
                      <w:right w:val="none" w:sz="0" w:space="0" w:color="000000"/>
                    </w:pBdr>
                    <w:spacing w:line="276" w:lineRule="auto"/>
                    <w:rPr>
                      <w:rFonts w:asciiTheme="minorHAnsi" w:eastAsia="Calibri" w:hAnsiTheme="minorHAnsi" w:cstheme="minorHAnsi"/>
                      <w:bCs/>
                      <w:color w:val="000000"/>
                      <w:sz w:val="22"/>
                      <w:szCs w:val="22"/>
                    </w:rPr>
                  </w:pPr>
                  <w:r>
                    <w:rPr>
                      <w:rFonts w:asciiTheme="minorHAnsi" w:eastAsia="Calibri" w:hAnsiTheme="minorHAnsi" w:cstheme="minorHAnsi"/>
                      <w:bCs/>
                      <w:color w:val="000000"/>
                      <w:sz w:val="22"/>
                      <w:szCs w:val="22"/>
                    </w:rPr>
                    <w:t>2102128172</w:t>
                  </w:r>
                </w:p>
              </w:tc>
              <w:tc>
                <w:tcPr>
                  <w:tcW w:w="942" w:type="dxa"/>
                  <w:shd w:val="clear" w:color="auto" w:fill="auto"/>
                </w:tcPr>
                <w:p w14:paraId="5DC730A1" w14:textId="77777777" w:rsidR="00DD60C7" w:rsidRPr="00E313E2" w:rsidRDefault="00DD60C7" w:rsidP="00580A24">
                  <w:pPr>
                    <w:pStyle w:val="Normal1"/>
                    <w:widowControl w:val="0"/>
                    <w:pBdr>
                      <w:top w:val="none" w:sz="0" w:space="0" w:color="000000"/>
                      <w:left w:val="none" w:sz="0" w:space="0" w:color="000000"/>
                      <w:bottom w:val="none" w:sz="0" w:space="0" w:color="000000"/>
                      <w:right w:val="none" w:sz="0" w:space="0" w:color="000000"/>
                    </w:pBdr>
                    <w:spacing w:line="276" w:lineRule="auto"/>
                    <w:rPr>
                      <w:rFonts w:asciiTheme="minorHAnsi" w:eastAsia="Calibri" w:hAnsiTheme="minorHAnsi" w:cstheme="minorHAnsi"/>
                      <w:b/>
                      <w:color w:val="000000"/>
                      <w:sz w:val="22"/>
                      <w:szCs w:val="22"/>
                    </w:rPr>
                  </w:pPr>
                </w:p>
              </w:tc>
              <w:tc>
                <w:tcPr>
                  <w:tcW w:w="5142" w:type="dxa"/>
                  <w:gridSpan w:val="3"/>
                  <w:shd w:val="clear" w:color="auto" w:fill="auto"/>
                </w:tcPr>
                <w:p w14:paraId="3DA17412" w14:textId="77777777" w:rsidR="00DD60C7" w:rsidRPr="00E313E2" w:rsidRDefault="00DD60C7" w:rsidP="00580A24">
                  <w:pPr>
                    <w:pStyle w:val="Normal1"/>
                    <w:widowControl w:val="0"/>
                    <w:pBdr>
                      <w:top w:val="none" w:sz="0" w:space="0" w:color="000000"/>
                      <w:left w:val="none" w:sz="0" w:space="0" w:color="000000"/>
                      <w:bottom w:val="none" w:sz="0" w:space="0" w:color="000000"/>
                      <w:right w:val="none" w:sz="0" w:space="0" w:color="000000"/>
                    </w:pBdr>
                    <w:spacing w:line="276" w:lineRule="auto"/>
                    <w:rPr>
                      <w:rFonts w:asciiTheme="minorHAnsi" w:eastAsia="Calibri" w:hAnsiTheme="minorHAnsi" w:cstheme="minorHAnsi"/>
                      <w:b/>
                      <w:color w:val="000000"/>
                      <w:sz w:val="22"/>
                      <w:szCs w:val="22"/>
                    </w:rPr>
                  </w:pPr>
                </w:p>
              </w:tc>
            </w:tr>
            <w:tr w:rsidR="00DD60C7" w:rsidRPr="00E313E2" w14:paraId="7A9479AA" w14:textId="77777777" w:rsidTr="00580A24">
              <w:tc>
                <w:tcPr>
                  <w:tcW w:w="1555" w:type="dxa"/>
                  <w:shd w:val="clear" w:color="auto" w:fill="auto"/>
                </w:tcPr>
                <w:p w14:paraId="5D7ED29D" w14:textId="77777777" w:rsidR="00DD60C7" w:rsidRPr="0037459A" w:rsidRDefault="00DD60C7" w:rsidP="00580A24">
                  <w:pPr>
                    <w:pStyle w:val="Normal1"/>
                    <w:widowControl w:val="0"/>
                    <w:pBdr>
                      <w:top w:val="none" w:sz="0" w:space="0" w:color="000000"/>
                      <w:left w:val="none" w:sz="0" w:space="0" w:color="000000"/>
                      <w:bottom w:val="none" w:sz="0" w:space="0" w:color="000000"/>
                      <w:right w:val="none" w:sz="0" w:space="0" w:color="000000"/>
                    </w:pBdr>
                    <w:spacing w:line="276" w:lineRule="auto"/>
                    <w:rPr>
                      <w:rFonts w:asciiTheme="minorHAnsi" w:eastAsia="Calibri" w:hAnsiTheme="minorHAnsi" w:cstheme="minorHAnsi"/>
                      <w:color w:val="000000"/>
                      <w:sz w:val="22"/>
                      <w:szCs w:val="22"/>
                    </w:rPr>
                  </w:pPr>
                  <w:r w:rsidRPr="0037459A">
                    <w:rPr>
                      <w:rFonts w:asciiTheme="minorHAnsi" w:eastAsia="Calibri" w:hAnsiTheme="minorHAnsi" w:cstheme="minorHAnsi"/>
                      <w:color w:val="000000"/>
                      <w:sz w:val="22"/>
                      <w:szCs w:val="22"/>
                    </w:rPr>
                    <w:t>E-mail</w:t>
                  </w:r>
                </w:p>
              </w:tc>
              <w:tc>
                <w:tcPr>
                  <w:tcW w:w="383" w:type="dxa"/>
                  <w:shd w:val="clear" w:color="auto" w:fill="auto"/>
                </w:tcPr>
                <w:p w14:paraId="6562A9AC" w14:textId="77777777" w:rsidR="00DD60C7" w:rsidRPr="0037459A" w:rsidRDefault="00DD60C7" w:rsidP="00580A24">
                  <w:pPr>
                    <w:pStyle w:val="Normal1"/>
                    <w:widowControl w:val="0"/>
                    <w:pBdr>
                      <w:top w:val="none" w:sz="0" w:space="0" w:color="000000"/>
                      <w:left w:val="none" w:sz="0" w:space="0" w:color="000000"/>
                      <w:bottom w:val="none" w:sz="0" w:space="0" w:color="000000"/>
                      <w:right w:val="none" w:sz="0" w:space="0" w:color="000000"/>
                    </w:pBdr>
                    <w:spacing w:line="276" w:lineRule="auto"/>
                    <w:rPr>
                      <w:rFonts w:asciiTheme="minorHAnsi" w:eastAsia="Calibri" w:hAnsiTheme="minorHAnsi" w:cstheme="minorHAnsi"/>
                      <w:color w:val="000000"/>
                      <w:sz w:val="22"/>
                      <w:szCs w:val="22"/>
                    </w:rPr>
                  </w:pPr>
                  <w:r w:rsidRPr="0037459A">
                    <w:rPr>
                      <w:rFonts w:asciiTheme="minorHAnsi" w:eastAsia="Calibri" w:hAnsiTheme="minorHAnsi" w:cstheme="minorHAnsi"/>
                      <w:color w:val="000000"/>
                      <w:sz w:val="22"/>
                      <w:szCs w:val="22"/>
                    </w:rPr>
                    <w:t>:</w:t>
                  </w:r>
                </w:p>
              </w:tc>
              <w:tc>
                <w:tcPr>
                  <w:tcW w:w="3209" w:type="dxa"/>
                  <w:shd w:val="clear" w:color="auto" w:fill="auto"/>
                </w:tcPr>
                <w:p w14:paraId="1514271E" w14:textId="77777777" w:rsidR="00DD60C7" w:rsidRPr="00641A34" w:rsidRDefault="00000000" w:rsidP="00580A24">
                  <w:pPr>
                    <w:pStyle w:val="Normal1"/>
                    <w:widowControl w:val="0"/>
                    <w:spacing w:line="276" w:lineRule="auto"/>
                    <w:rPr>
                      <w:rFonts w:asciiTheme="minorHAnsi" w:eastAsia="Calibri" w:hAnsiTheme="minorHAnsi" w:cstheme="minorHAnsi"/>
                      <w:bCs/>
                      <w:color w:val="000000"/>
                      <w:sz w:val="22"/>
                      <w:szCs w:val="22"/>
                    </w:rPr>
                  </w:pPr>
                  <w:hyperlink r:id="rId7" w:history="1">
                    <w:r w:rsidR="00641A34" w:rsidRPr="00FC0D1B">
                      <w:rPr>
                        <w:rStyle w:val="-"/>
                        <w:rFonts w:asciiTheme="minorHAnsi" w:eastAsia="Calibri" w:hAnsiTheme="minorHAnsi" w:cstheme="minorHAnsi"/>
                        <w:bCs/>
                        <w:sz w:val="22"/>
                        <w:szCs w:val="22"/>
                        <w:lang w:val="en-US"/>
                      </w:rPr>
                      <w:t>pasku</w:t>
                    </w:r>
                    <w:r w:rsidR="00641A34" w:rsidRPr="00FC0D1B">
                      <w:rPr>
                        <w:rStyle w:val="-"/>
                        <w:rFonts w:asciiTheme="minorHAnsi" w:eastAsia="Calibri" w:hAnsiTheme="minorHAnsi" w:cstheme="minorHAnsi"/>
                        <w:bCs/>
                        <w:sz w:val="22"/>
                        <w:szCs w:val="22"/>
                      </w:rPr>
                      <w:t>022@</w:t>
                    </w:r>
                    <w:r w:rsidR="00641A34" w:rsidRPr="00FC0D1B">
                      <w:rPr>
                        <w:rStyle w:val="-"/>
                        <w:rFonts w:asciiTheme="minorHAnsi" w:eastAsia="Calibri" w:hAnsiTheme="minorHAnsi" w:cstheme="minorHAnsi"/>
                        <w:bCs/>
                        <w:sz w:val="22"/>
                        <w:szCs w:val="22"/>
                        <w:lang w:val="en-US"/>
                      </w:rPr>
                      <w:t>minagric.gr</w:t>
                    </w:r>
                  </w:hyperlink>
                  <w:r w:rsidR="00641A34">
                    <w:rPr>
                      <w:rFonts w:asciiTheme="minorHAnsi" w:eastAsia="Calibri" w:hAnsiTheme="minorHAnsi" w:cstheme="minorHAnsi"/>
                      <w:bCs/>
                      <w:color w:val="000000"/>
                      <w:sz w:val="22"/>
                      <w:szCs w:val="22"/>
                      <w:lang w:val="en-US"/>
                    </w:rPr>
                    <w:t xml:space="preserve"> </w:t>
                  </w:r>
                </w:p>
              </w:tc>
              <w:tc>
                <w:tcPr>
                  <w:tcW w:w="942" w:type="dxa"/>
                  <w:shd w:val="clear" w:color="auto" w:fill="auto"/>
                </w:tcPr>
                <w:p w14:paraId="412D7880" w14:textId="77777777" w:rsidR="00DD60C7" w:rsidRPr="00E313E2" w:rsidRDefault="00DD60C7" w:rsidP="00580A24">
                  <w:pPr>
                    <w:pStyle w:val="Normal1"/>
                    <w:widowControl w:val="0"/>
                    <w:pBdr>
                      <w:top w:val="none" w:sz="0" w:space="0" w:color="000000"/>
                      <w:left w:val="none" w:sz="0" w:space="0" w:color="000000"/>
                      <w:bottom w:val="none" w:sz="0" w:space="0" w:color="000000"/>
                      <w:right w:val="none" w:sz="0" w:space="0" w:color="000000"/>
                    </w:pBdr>
                    <w:spacing w:line="276" w:lineRule="auto"/>
                    <w:rPr>
                      <w:rFonts w:asciiTheme="minorHAnsi" w:eastAsia="Calibri" w:hAnsiTheme="minorHAnsi" w:cstheme="minorHAnsi"/>
                      <w:b/>
                      <w:color w:val="000000"/>
                      <w:sz w:val="22"/>
                      <w:szCs w:val="22"/>
                    </w:rPr>
                  </w:pPr>
                </w:p>
              </w:tc>
              <w:tc>
                <w:tcPr>
                  <w:tcW w:w="5142" w:type="dxa"/>
                  <w:gridSpan w:val="3"/>
                  <w:shd w:val="clear" w:color="auto" w:fill="auto"/>
                </w:tcPr>
                <w:p w14:paraId="08748EBC" w14:textId="77777777" w:rsidR="00DD60C7" w:rsidRPr="00E313E2" w:rsidRDefault="00DD60C7" w:rsidP="00580A24">
                  <w:pPr>
                    <w:pStyle w:val="Normal1"/>
                    <w:widowControl w:val="0"/>
                    <w:pBdr>
                      <w:top w:val="none" w:sz="0" w:space="0" w:color="000000"/>
                      <w:left w:val="none" w:sz="0" w:space="0" w:color="000000"/>
                      <w:bottom w:val="none" w:sz="0" w:space="0" w:color="000000"/>
                      <w:right w:val="none" w:sz="0" w:space="0" w:color="000000"/>
                    </w:pBdr>
                    <w:spacing w:line="276" w:lineRule="auto"/>
                    <w:rPr>
                      <w:rFonts w:asciiTheme="minorHAnsi" w:eastAsia="Calibri" w:hAnsiTheme="minorHAnsi" w:cstheme="minorHAnsi"/>
                      <w:b/>
                      <w:color w:val="000000"/>
                      <w:sz w:val="22"/>
                      <w:szCs w:val="22"/>
                    </w:rPr>
                  </w:pPr>
                </w:p>
              </w:tc>
            </w:tr>
          </w:tbl>
          <w:p w14:paraId="2D0C77E1" w14:textId="77777777" w:rsidR="00DD60C7" w:rsidRPr="00E313E2" w:rsidRDefault="00DD60C7" w:rsidP="00580A24">
            <w:pPr>
              <w:pStyle w:val="Normal1"/>
              <w:widowControl w:val="0"/>
              <w:pBdr>
                <w:top w:val="none" w:sz="0" w:space="0" w:color="000000"/>
                <w:left w:val="none" w:sz="0" w:space="0" w:color="000000"/>
                <w:bottom w:val="none" w:sz="0" w:space="0" w:color="000000"/>
                <w:right w:val="none" w:sz="0" w:space="0" w:color="000000"/>
              </w:pBdr>
              <w:tabs>
                <w:tab w:val="center" w:pos="1169"/>
                <w:tab w:val="left" w:pos="5245"/>
              </w:tabs>
              <w:spacing w:line="276" w:lineRule="auto"/>
              <w:rPr>
                <w:rFonts w:asciiTheme="minorHAnsi" w:eastAsia="Calibri" w:hAnsiTheme="minorHAnsi" w:cstheme="minorHAnsi"/>
                <w:color w:val="000000"/>
                <w:sz w:val="22"/>
                <w:szCs w:val="22"/>
              </w:rPr>
            </w:pPr>
          </w:p>
        </w:tc>
      </w:tr>
    </w:tbl>
    <w:p w14:paraId="3CCE42C1" w14:textId="77777777" w:rsidR="00DD60C7" w:rsidRPr="00E313E2" w:rsidRDefault="00114553" w:rsidP="00E313E2">
      <w:pPr>
        <w:pStyle w:val="2"/>
        <w:spacing w:line="240" w:lineRule="auto"/>
        <w:jc w:val="right"/>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r>
      <w:r>
        <w:rPr>
          <w:rFonts w:asciiTheme="minorHAnsi" w:hAnsiTheme="minorHAnsi" w:cstheme="minorHAnsi"/>
          <w:b/>
          <w:sz w:val="22"/>
          <w:szCs w:val="22"/>
        </w:rPr>
        <w:tab/>
        <w:t xml:space="preserve"> </w:t>
      </w:r>
      <w:r>
        <w:rPr>
          <w:rFonts w:asciiTheme="minorHAnsi" w:hAnsiTheme="minorHAnsi" w:cstheme="minorHAnsi"/>
          <w:b/>
          <w:sz w:val="22"/>
          <w:szCs w:val="22"/>
        </w:rPr>
        <w:tab/>
      </w:r>
      <w:r w:rsidR="00DD60C7" w:rsidRPr="00E313E2">
        <w:rPr>
          <w:rFonts w:asciiTheme="minorHAnsi" w:hAnsiTheme="minorHAnsi" w:cstheme="minorHAnsi"/>
          <w:b/>
          <w:sz w:val="22"/>
          <w:szCs w:val="22"/>
        </w:rPr>
        <w:t xml:space="preserve">ΠΡΟΣ:   ΩΣ Π.Δ. </w:t>
      </w:r>
    </w:p>
    <w:p w14:paraId="4FE3B251" w14:textId="77777777" w:rsidR="00DD60C7" w:rsidRPr="00E313E2" w:rsidRDefault="00DD60C7" w:rsidP="00E313E2">
      <w:pPr>
        <w:spacing w:line="240" w:lineRule="auto"/>
        <w:jc w:val="both"/>
        <w:rPr>
          <w:rFonts w:cstheme="minorHAnsi"/>
          <w:sz w:val="24"/>
          <w:szCs w:val="24"/>
        </w:rPr>
      </w:pPr>
      <w:r w:rsidRPr="00E313E2">
        <w:rPr>
          <w:rFonts w:cstheme="minorHAnsi"/>
          <w:b/>
          <w:sz w:val="24"/>
          <w:szCs w:val="24"/>
        </w:rPr>
        <w:t xml:space="preserve">ΘΕΜΑ: </w:t>
      </w:r>
      <w:r w:rsidR="00B02F25" w:rsidRPr="00852942">
        <w:rPr>
          <w:b/>
          <w:sz w:val="28"/>
          <w:szCs w:val="28"/>
        </w:rPr>
        <w:t>«</w:t>
      </w:r>
      <w:r w:rsidR="00B02F25" w:rsidRPr="00852942">
        <w:rPr>
          <w:b/>
        </w:rPr>
        <w:t>Χορήγηση</w:t>
      </w:r>
      <w:r w:rsidR="00B02F25" w:rsidRPr="00852942">
        <w:rPr>
          <w:b/>
          <w:sz w:val="28"/>
          <w:szCs w:val="28"/>
        </w:rPr>
        <w:t xml:space="preserve"> </w:t>
      </w:r>
      <w:r w:rsidR="00B02F25">
        <w:rPr>
          <w:b/>
        </w:rPr>
        <w:t>ενίσχυσης σ</w:t>
      </w:r>
      <w:r w:rsidR="00CC7CEB">
        <w:rPr>
          <w:b/>
        </w:rPr>
        <w:t xml:space="preserve">ε επιχειρήσεις γεωργικών εκμεταλλεύσεων σύμφωνα με τους κανόνες κρατικών ενισχύσεων λόγω της ενεργειακής κρίσης </w:t>
      </w:r>
      <w:r w:rsidR="006A6E18">
        <w:rPr>
          <w:b/>
        </w:rPr>
        <w:t>και την αύξηση του κόσ</w:t>
      </w:r>
      <w:r w:rsidR="00B02F25">
        <w:rPr>
          <w:b/>
        </w:rPr>
        <w:t>τους</w:t>
      </w:r>
      <w:r w:rsidR="006A6E18">
        <w:rPr>
          <w:b/>
        </w:rPr>
        <w:t xml:space="preserve"> των λιπασμάτων </w:t>
      </w:r>
      <w:r w:rsidR="00B02F25">
        <w:rPr>
          <w:b/>
        </w:rPr>
        <w:t xml:space="preserve">σύμφωνα με το άρθρο </w:t>
      </w:r>
      <w:r w:rsidR="006A6E18">
        <w:rPr>
          <w:b/>
        </w:rPr>
        <w:t>95</w:t>
      </w:r>
      <w:r w:rsidR="00B02F25">
        <w:rPr>
          <w:b/>
        </w:rPr>
        <w:t xml:space="preserve"> του ν. 49</w:t>
      </w:r>
      <w:r w:rsidR="006A6E18">
        <w:rPr>
          <w:b/>
        </w:rPr>
        <w:t>82</w:t>
      </w:r>
      <w:r w:rsidR="00B02F25">
        <w:rPr>
          <w:b/>
        </w:rPr>
        <w:t>/2022 (Α΄</w:t>
      </w:r>
      <w:r w:rsidR="006A6E18">
        <w:rPr>
          <w:b/>
        </w:rPr>
        <w:t xml:space="preserve"> 195</w:t>
      </w:r>
      <w:r w:rsidR="00B02F25">
        <w:rPr>
          <w:b/>
        </w:rPr>
        <w:t>)</w:t>
      </w:r>
      <w:r w:rsidR="00B02F25" w:rsidRPr="00852942">
        <w:rPr>
          <w:b/>
        </w:rPr>
        <w:t>».</w:t>
      </w:r>
    </w:p>
    <w:p w14:paraId="6D3C9CD9" w14:textId="77777777" w:rsidR="00A56BDF" w:rsidRPr="00E313E2" w:rsidRDefault="00A56BDF" w:rsidP="00E313E2">
      <w:pPr>
        <w:spacing w:after="0" w:line="240" w:lineRule="auto"/>
        <w:jc w:val="both"/>
        <w:rPr>
          <w:rFonts w:eastAsia="Times New Roman" w:cstheme="minorHAnsi"/>
          <w:sz w:val="24"/>
          <w:szCs w:val="24"/>
          <w:lang w:eastAsia="el-GR"/>
        </w:rPr>
      </w:pPr>
    </w:p>
    <w:p w14:paraId="495A1F5A" w14:textId="77777777" w:rsidR="00DD60C7" w:rsidRPr="00E313E2" w:rsidRDefault="00DD60C7" w:rsidP="00E24860">
      <w:pPr>
        <w:pStyle w:val="a6"/>
        <w:jc w:val="center"/>
        <w:rPr>
          <w:rFonts w:cstheme="minorHAnsi"/>
          <w:b/>
          <w:sz w:val="24"/>
          <w:szCs w:val="24"/>
        </w:rPr>
      </w:pPr>
      <w:r w:rsidRPr="00E313E2">
        <w:rPr>
          <w:rFonts w:cstheme="minorHAnsi"/>
          <w:b/>
          <w:sz w:val="24"/>
          <w:szCs w:val="24"/>
        </w:rPr>
        <w:t>ΑΠΟΦΑΣΗ</w:t>
      </w:r>
    </w:p>
    <w:p w14:paraId="2171968A" w14:textId="77777777" w:rsidR="00DD60C7" w:rsidRPr="00E313E2" w:rsidRDefault="00DD60C7" w:rsidP="00E24860">
      <w:pPr>
        <w:pStyle w:val="a6"/>
        <w:jc w:val="center"/>
        <w:rPr>
          <w:rFonts w:cstheme="minorHAnsi"/>
          <w:b/>
          <w:sz w:val="24"/>
          <w:szCs w:val="24"/>
        </w:rPr>
      </w:pPr>
      <w:r w:rsidRPr="00E313E2">
        <w:rPr>
          <w:rFonts w:cstheme="minorHAnsi"/>
          <w:b/>
          <w:sz w:val="24"/>
          <w:szCs w:val="24"/>
        </w:rPr>
        <w:t>ΟΙ ΥΠΟΥΡΓΟΙ</w:t>
      </w:r>
    </w:p>
    <w:p w14:paraId="1DA8F39E" w14:textId="77777777" w:rsidR="00DD60C7" w:rsidRPr="00E313E2" w:rsidRDefault="00DD60C7" w:rsidP="00E24860">
      <w:pPr>
        <w:pStyle w:val="1"/>
        <w:ind w:left="0"/>
        <w:jc w:val="right"/>
        <w:rPr>
          <w:rFonts w:asciiTheme="minorHAnsi" w:hAnsiTheme="minorHAnsi" w:cstheme="minorHAnsi"/>
          <w:b/>
        </w:rPr>
      </w:pPr>
      <w:r w:rsidRPr="00E313E2">
        <w:rPr>
          <w:rFonts w:asciiTheme="minorHAnsi" w:hAnsiTheme="minorHAnsi" w:cstheme="minorHAnsi"/>
          <w:b/>
        </w:rPr>
        <w:t xml:space="preserve">ΟΙΚΟΝΟΜΙΚΩΝ   </w:t>
      </w:r>
      <w:r w:rsidR="00E24860">
        <w:rPr>
          <w:rFonts w:asciiTheme="minorHAnsi" w:hAnsiTheme="minorHAnsi" w:cstheme="minorHAnsi"/>
          <w:b/>
        </w:rPr>
        <w:t xml:space="preserve">      </w:t>
      </w:r>
      <w:r w:rsidRPr="00E313E2">
        <w:rPr>
          <w:rFonts w:asciiTheme="minorHAnsi" w:hAnsiTheme="minorHAnsi" w:cstheme="minorHAnsi"/>
          <w:b/>
        </w:rPr>
        <w:t xml:space="preserve">     </w:t>
      </w:r>
      <w:r w:rsidRPr="00E313E2">
        <w:rPr>
          <w:rFonts w:asciiTheme="minorHAnsi" w:hAnsiTheme="minorHAnsi" w:cstheme="minorHAnsi"/>
          <w:b/>
        </w:rPr>
        <w:tab/>
        <w:t xml:space="preserve">    </w:t>
      </w:r>
      <w:r w:rsidRPr="00E313E2">
        <w:rPr>
          <w:rFonts w:asciiTheme="minorHAnsi" w:hAnsiTheme="minorHAnsi" w:cstheme="minorHAnsi"/>
          <w:b/>
        </w:rPr>
        <w:tab/>
      </w:r>
      <w:r w:rsidRPr="00E313E2">
        <w:rPr>
          <w:rFonts w:asciiTheme="minorHAnsi" w:hAnsiTheme="minorHAnsi" w:cstheme="minorHAnsi"/>
          <w:b/>
        </w:rPr>
        <w:tab/>
        <w:t xml:space="preserve">             ΑΓΡΟΤΙΚΗΣ ΑΝΑΠΤΥΞΗΣ                                               </w:t>
      </w:r>
    </w:p>
    <w:p w14:paraId="7596B2D0" w14:textId="77777777" w:rsidR="00DD60C7" w:rsidRPr="00E313E2" w:rsidRDefault="00DD60C7" w:rsidP="00E313E2">
      <w:pPr>
        <w:pStyle w:val="a8"/>
        <w:rPr>
          <w:rFonts w:asciiTheme="minorHAnsi" w:hAnsiTheme="minorHAnsi" w:cstheme="minorHAnsi"/>
        </w:rPr>
      </w:pPr>
      <w:r w:rsidRPr="00E313E2">
        <w:rPr>
          <w:rFonts w:asciiTheme="minorHAnsi" w:hAnsiTheme="minorHAnsi" w:cstheme="minorHAnsi"/>
          <w:b/>
        </w:rPr>
        <w:t xml:space="preserve">                                              </w:t>
      </w:r>
      <w:r w:rsidRPr="00E313E2">
        <w:rPr>
          <w:rFonts w:asciiTheme="minorHAnsi" w:hAnsiTheme="minorHAnsi" w:cstheme="minorHAnsi"/>
          <w:b/>
        </w:rPr>
        <w:tab/>
        <w:t xml:space="preserve">                                                         ΚΑΙ </w:t>
      </w:r>
      <w:r w:rsidRPr="00E313E2">
        <w:rPr>
          <w:rFonts w:asciiTheme="minorHAnsi" w:hAnsiTheme="minorHAnsi" w:cstheme="minorHAnsi"/>
          <w:b/>
          <w:lang w:val="en-US"/>
        </w:rPr>
        <w:t>T</w:t>
      </w:r>
      <w:r w:rsidRPr="00E313E2">
        <w:rPr>
          <w:rFonts w:asciiTheme="minorHAnsi" w:hAnsiTheme="minorHAnsi" w:cstheme="minorHAnsi"/>
          <w:b/>
        </w:rPr>
        <w:t xml:space="preserve">ΡΟΦΙΜΩΝ                                                </w:t>
      </w:r>
      <w:r w:rsidRPr="00E313E2">
        <w:rPr>
          <w:rFonts w:asciiTheme="minorHAnsi" w:hAnsiTheme="minorHAnsi" w:cstheme="minorHAnsi"/>
        </w:rPr>
        <w:t xml:space="preserve"> </w:t>
      </w:r>
    </w:p>
    <w:p w14:paraId="3156BB2B" w14:textId="77777777" w:rsidR="00A56BDF" w:rsidRPr="00A45C25" w:rsidRDefault="00A56BDF" w:rsidP="00E31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lang w:eastAsia="el-GR"/>
        </w:rPr>
      </w:pPr>
      <w:r w:rsidRPr="00A45C25">
        <w:rPr>
          <w:rFonts w:eastAsia="Times New Roman" w:cstheme="minorHAnsi"/>
          <w:color w:val="000000"/>
          <w:lang w:eastAsia="el-GR"/>
        </w:rPr>
        <w:t xml:space="preserve"> Έχοντας υπόψη:</w:t>
      </w:r>
    </w:p>
    <w:p w14:paraId="67571FC9" w14:textId="77777777" w:rsidR="00A56BDF" w:rsidRPr="00A45C25" w:rsidRDefault="00A56BDF" w:rsidP="00E31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lang w:eastAsia="el-GR"/>
        </w:rPr>
      </w:pPr>
    </w:p>
    <w:p w14:paraId="146B4095" w14:textId="77777777" w:rsidR="00AA177E" w:rsidRPr="00A45C25" w:rsidRDefault="00AA177E" w:rsidP="00AA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rPr>
      </w:pPr>
      <w:r w:rsidRPr="00A45C25">
        <w:rPr>
          <w:rFonts w:eastAsia="Times New Roman" w:cstheme="minorHAnsi"/>
          <w:color w:val="000000"/>
          <w:lang w:eastAsia="el-GR"/>
        </w:rPr>
        <w:t xml:space="preserve">1. Το άρθρο 95 του </w:t>
      </w:r>
      <w:r w:rsidRPr="00A45C25">
        <w:rPr>
          <w:rFonts w:cstheme="minorHAnsi"/>
        </w:rPr>
        <w:t xml:space="preserve">ν. 4982/2022 </w:t>
      </w:r>
      <w:r>
        <w:rPr>
          <w:rFonts w:cstheme="minorHAnsi"/>
          <w:sz w:val="24"/>
          <w:szCs w:val="24"/>
        </w:rPr>
        <w:t>«Ίδρυση, ανάπτυξη, διαχείριση και λειτουργία Επιχειρηματικών Πάρκων – Ενιαίο πλαίσιο ρύθμισης για τους φορείς Οργανωμένων Υποδοχέων Μεταποιητικών και Επιχειρηματικών Δραστηριοτήτων και άλλες διατάξεις για την ενίσχυση της ανάπτυξης»</w:t>
      </w:r>
      <w:r w:rsidRPr="00A45C25">
        <w:rPr>
          <w:rFonts w:cstheme="minorHAnsi"/>
        </w:rPr>
        <w:t xml:space="preserve"> (Α΄195) και ειδικότερα την παρ. 4 αυτού.</w:t>
      </w:r>
    </w:p>
    <w:p w14:paraId="71995072" w14:textId="77777777" w:rsidR="00AA177E" w:rsidRPr="00A45C25" w:rsidRDefault="00AA177E" w:rsidP="00AA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lang w:eastAsia="el-GR"/>
        </w:rPr>
      </w:pPr>
      <w:r w:rsidRPr="00A45C25">
        <w:rPr>
          <w:rFonts w:eastAsia="Times New Roman" w:cstheme="minorHAnsi"/>
          <w:color w:val="000000"/>
          <w:lang w:eastAsia="el-GR"/>
        </w:rPr>
        <w:t xml:space="preserve">2. Το </w:t>
      </w:r>
      <w:r w:rsidRPr="00A45C25">
        <w:rPr>
          <w:rFonts w:cstheme="minorHAnsi"/>
        </w:rPr>
        <w:t xml:space="preserve">άρθρο 22 του ν. 992/1979 «Περί οργανώσεως των διοικητικών υπηρεσιών για την εφαρμογή της Συνθήκης προσχώρησης της Ελλάδος στις Ευρωπαϊκές  Κοινότητες και ρύθμιση συναφών </w:t>
      </w:r>
      <w:r>
        <w:rPr>
          <w:rFonts w:cstheme="minorHAnsi"/>
        </w:rPr>
        <w:t xml:space="preserve">θεσμικών </w:t>
      </w:r>
      <w:r w:rsidRPr="00A45C25">
        <w:rPr>
          <w:rFonts w:cstheme="minorHAnsi"/>
        </w:rPr>
        <w:t>και οργανωτικών θεμάτων» (Α΄ 280)</w:t>
      </w:r>
      <w:r w:rsidRPr="00A45C25">
        <w:rPr>
          <w:rFonts w:eastAsia="Times New Roman" w:cstheme="minorHAnsi"/>
          <w:color w:val="000000"/>
          <w:lang w:eastAsia="el-GR"/>
        </w:rPr>
        <w:t>.</w:t>
      </w:r>
    </w:p>
    <w:p w14:paraId="21B007B9" w14:textId="77777777" w:rsidR="00AA177E" w:rsidRPr="00A45C25" w:rsidRDefault="00AA177E" w:rsidP="00AA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lang w:eastAsia="el-GR"/>
        </w:rPr>
      </w:pPr>
      <w:r w:rsidRPr="00A45C25">
        <w:rPr>
          <w:rFonts w:eastAsia="Times New Roman" w:cstheme="minorHAnsi"/>
          <w:color w:val="000000"/>
          <w:lang w:eastAsia="el-GR"/>
        </w:rPr>
        <w:t xml:space="preserve">3. Το άρθρο 76 του ν. </w:t>
      </w:r>
      <w:r w:rsidRPr="00641A34">
        <w:rPr>
          <w:rFonts w:eastAsia="Times New Roman" w:cstheme="minorHAnsi"/>
          <w:lang w:eastAsia="el-GR"/>
        </w:rPr>
        <w:t>4727</w:t>
      </w:r>
      <w:r w:rsidRPr="00A45C25">
        <w:rPr>
          <w:rFonts w:eastAsia="Times New Roman" w:cstheme="minorHAnsi"/>
          <w:color w:val="000000"/>
          <w:lang w:eastAsia="el-GR"/>
        </w:rPr>
        <w:t>/2020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(Α' 184).</w:t>
      </w:r>
    </w:p>
    <w:p w14:paraId="792503AB" w14:textId="77777777" w:rsidR="00AA177E" w:rsidRPr="00A45C25" w:rsidRDefault="00AA177E" w:rsidP="00AA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A45C25">
        <w:rPr>
          <w:rFonts w:eastAsia="Times New Roman" w:cstheme="minorHAnsi"/>
          <w:color w:val="000000"/>
          <w:lang w:eastAsia="el-GR"/>
        </w:rPr>
        <w:lastRenderedPageBreak/>
        <w:t xml:space="preserve">4. </w:t>
      </w:r>
      <w:r w:rsidRPr="00A45C25">
        <w:t>Τις διατάξεις του Κεφαλαίου Α΄ «Σύσταση Ανεξάρτητης Αρχής Δημοσίων Εσόδων» του Μέρους Πρώτου του ν.</w:t>
      </w:r>
      <w:r>
        <w:t xml:space="preserve"> </w:t>
      </w:r>
      <w:r w:rsidRPr="00A45C25">
        <w:t>4389/2016 «Επείγουσες διατάξεις για την εφαρμογή της συμφωνίας δημοσιονομικών στόχων και διαρθρωτικών μεταρρυθμίσεων και άλλες διατάξεις» (Α΄94) και ειδικότερα του άρθρου 7, της παρ.1 του άρθρου 14 και του άρθρου 41 του νόμου αυτού.</w:t>
      </w:r>
    </w:p>
    <w:p w14:paraId="1C0AB18E" w14:textId="77777777" w:rsidR="00AA177E" w:rsidRPr="00A45C25" w:rsidRDefault="00AA177E" w:rsidP="00AA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lang w:eastAsia="el-GR"/>
        </w:rPr>
      </w:pPr>
      <w:r w:rsidRPr="00A45C25">
        <w:t xml:space="preserve">5. </w:t>
      </w:r>
      <w:r w:rsidRPr="00A45C25">
        <w:rPr>
          <w:rFonts w:eastAsia="Times New Roman" w:cstheme="minorHAnsi"/>
          <w:color w:val="000000"/>
          <w:lang w:eastAsia="el-GR"/>
        </w:rPr>
        <w:t>Το ν. 4270/2014 «Αρχές δημοσιονομικής διαχείρισης και εποπτείας (ενσωμάτωση της Οδηγίας 2011/85/ ΕΕ) - δημόσιο λογιστικό και άλλες διατάξεις» (Α' 143).</w:t>
      </w:r>
    </w:p>
    <w:p w14:paraId="614A66EE" w14:textId="77777777" w:rsidR="00AA177E" w:rsidRPr="00641A34" w:rsidRDefault="00AA177E" w:rsidP="00AA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lang w:eastAsia="el-GR"/>
        </w:rPr>
      </w:pPr>
      <w:r w:rsidRPr="00A45C25">
        <w:rPr>
          <w:rFonts w:eastAsia="Times New Roman" w:cstheme="minorHAnsi"/>
          <w:color w:val="000000"/>
          <w:lang w:eastAsia="el-GR"/>
        </w:rPr>
        <w:t xml:space="preserve">6. </w:t>
      </w:r>
      <w:r w:rsidRPr="00641A34">
        <w:rPr>
          <w:rFonts w:eastAsia="Times New Roman" w:cstheme="minorHAnsi"/>
          <w:color w:val="000000"/>
          <w:lang w:eastAsia="el-GR"/>
        </w:rPr>
        <w:t xml:space="preserve">Την παρ. 4 της </w:t>
      </w:r>
      <w:proofErr w:type="spellStart"/>
      <w:r w:rsidRPr="00641A34">
        <w:rPr>
          <w:rFonts w:eastAsia="Times New Roman" w:cstheme="minorHAnsi"/>
          <w:color w:val="000000"/>
          <w:lang w:eastAsia="el-GR"/>
        </w:rPr>
        <w:t>υποπαρ</w:t>
      </w:r>
      <w:proofErr w:type="spellEnd"/>
      <w:r w:rsidRPr="00641A34">
        <w:rPr>
          <w:rFonts w:eastAsia="Times New Roman" w:cstheme="minorHAnsi"/>
          <w:color w:val="000000"/>
          <w:lang w:eastAsia="el-GR"/>
        </w:rPr>
        <w:t>. Β.10 της παρ. Β του άρθρου πρώτου του ν. 4152/2013 «Επείγοντα μέτρα εφαρμογής των νόμων 4046/2012, 4093/2012 και 4172/2013» (Α' 107).</w:t>
      </w:r>
    </w:p>
    <w:p w14:paraId="7E5BAA33" w14:textId="77777777" w:rsidR="00AA177E" w:rsidRPr="00A45C25" w:rsidRDefault="00AA177E" w:rsidP="00AA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A45C25">
        <w:rPr>
          <w:rFonts w:eastAsia="Times New Roman" w:cstheme="minorHAnsi"/>
          <w:color w:val="000000"/>
          <w:lang w:eastAsia="el-GR"/>
        </w:rPr>
        <w:t xml:space="preserve">7. Το </w:t>
      </w:r>
      <w:r w:rsidRPr="00A45C25">
        <w:t>άρθρο 62 παρ.</w:t>
      </w:r>
      <w:r>
        <w:t xml:space="preserve"> </w:t>
      </w:r>
      <w:r w:rsidRPr="00A45C25">
        <w:t>2 του ν.</w:t>
      </w:r>
      <w:r>
        <w:t xml:space="preserve"> </w:t>
      </w:r>
      <w:r w:rsidRPr="00A45C25">
        <w:t xml:space="preserve">4235/2014 «Διοικητικά μέτρα, διαδικασίες και κυρώσεις στην εφαρμογή της </w:t>
      </w:r>
      <w:proofErr w:type="spellStart"/>
      <w:r w:rsidRPr="00A45C25">
        <w:t>ενωσιακής</w:t>
      </w:r>
      <w:proofErr w:type="spellEnd"/>
      <w:r w:rsidRPr="00A45C25">
        <w:t xml:space="preserve"> και εθνικής νομοθεσίας στους τομείς των τροφίμων, των ζωοτροφών και της υγείας και προστασίας των ζώων και άλλες διατάξεις αρμοδιότητας</w:t>
      </w:r>
      <w:r>
        <w:t xml:space="preserve"> του Υπουργείου Αγροτικής Ανάπτυξης και Τροφίμων</w:t>
      </w:r>
      <w:r w:rsidRPr="00A45C25">
        <w:t>» (Α΄ 32).</w:t>
      </w:r>
    </w:p>
    <w:p w14:paraId="1D9D5C64" w14:textId="77777777" w:rsidR="00AA177E" w:rsidRDefault="00AA177E" w:rsidP="00AA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A45C25">
        <w:t>8. Το ν. 3874/2010 «Μητρώο Αγροτών και Αγροτικών Εκμεταλλεύσεων» (Α΄ 151)</w:t>
      </w:r>
    </w:p>
    <w:p w14:paraId="38EE3787" w14:textId="77777777" w:rsidR="00AA177E" w:rsidRDefault="00AA177E" w:rsidP="00AA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000000"/>
        </w:rPr>
      </w:pPr>
      <w:r>
        <w:t xml:space="preserve">9. </w:t>
      </w:r>
      <w:r w:rsidRPr="00B20DC1">
        <w:rPr>
          <w:color w:val="000000"/>
        </w:rPr>
        <w:t xml:space="preserve">Τα άρθρα 13-29 του </w:t>
      </w:r>
      <w:r>
        <w:rPr>
          <w:color w:val="000000"/>
        </w:rPr>
        <w:t>ν</w:t>
      </w:r>
      <w:r w:rsidRPr="00B20DC1">
        <w:rPr>
          <w:color w:val="000000"/>
        </w:rPr>
        <w:t>. 2637/</w:t>
      </w:r>
      <w:r>
        <w:rPr>
          <w:color w:val="000000"/>
        </w:rPr>
        <w:t>19</w:t>
      </w:r>
      <w:r w:rsidRPr="00B20DC1">
        <w:rPr>
          <w:color w:val="000000"/>
        </w:rPr>
        <w:t>98 «</w:t>
      </w:r>
      <w:r>
        <w:rPr>
          <w:color w:val="000000"/>
        </w:rPr>
        <w:t>Σύσταση Οργανισμού Πιστοποίησης Λογαριασμών, Οργανισμού Πληρωμών και Ελέγχου Κοινοτικών Ενισχύσεων Προσανατολισμού και Εγγυήσεων, Οργανισμού Πιστοποίησης και Επίβλεψης Γεωργικών Προϊόντων, Γενικών Διευθύνσεων και Θέσεων Προσωπικού στο Υπουργείο Γεωργίας και «Εταιρείας Αξιοποίησης Αγροτικής Γης» Α.Ε. και άλλες διατάξεις</w:t>
      </w:r>
      <w:r w:rsidRPr="00B20DC1">
        <w:rPr>
          <w:color w:val="000000"/>
        </w:rPr>
        <w:t>»</w:t>
      </w:r>
      <w:r w:rsidRPr="00472C5F">
        <w:rPr>
          <w:color w:val="000000"/>
        </w:rPr>
        <w:t xml:space="preserve"> </w:t>
      </w:r>
      <w:r w:rsidRPr="00B20DC1">
        <w:rPr>
          <w:color w:val="000000"/>
        </w:rPr>
        <w:t>(</w:t>
      </w:r>
      <w:r w:rsidRPr="00B20DC1">
        <w:rPr>
          <w:color w:val="231F20"/>
        </w:rPr>
        <w:t>Α΄</w:t>
      </w:r>
      <w:r w:rsidRPr="00B20DC1">
        <w:rPr>
          <w:color w:val="000000"/>
        </w:rPr>
        <w:t>200),</w:t>
      </w:r>
      <w:r w:rsidRPr="00472C5F">
        <w:rPr>
          <w:color w:val="000000"/>
        </w:rPr>
        <w:t xml:space="preserve"> </w:t>
      </w:r>
      <w:r>
        <w:rPr>
          <w:color w:val="000000"/>
        </w:rPr>
        <w:t>όπως ισχύουν</w:t>
      </w:r>
      <w:r w:rsidRPr="00B20DC1">
        <w:rPr>
          <w:color w:val="000000"/>
        </w:rPr>
        <w:t>)</w:t>
      </w:r>
      <w:r>
        <w:rPr>
          <w:color w:val="000000"/>
        </w:rPr>
        <w:t>.</w:t>
      </w:r>
    </w:p>
    <w:p w14:paraId="25D50FA9" w14:textId="77777777" w:rsidR="00AA177E" w:rsidRPr="00A45C25" w:rsidRDefault="00AA177E" w:rsidP="00AA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lang w:eastAsia="el-GR"/>
        </w:rPr>
      </w:pPr>
      <w:r>
        <w:t>10</w:t>
      </w:r>
      <w:r w:rsidRPr="00A45C25">
        <w:t xml:space="preserve">. </w:t>
      </w:r>
      <w:r w:rsidRPr="00A45C25">
        <w:rPr>
          <w:color w:val="231F20"/>
          <w:spacing w:val="-15"/>
        </w:rPr>
        <w:t xml:space="preserve">Την  </w:t>
      </w:r>
      <w:r w:rsidRPr="00A45C25">
        <w:rPr>
          <w:color w:val="231F20"/>
        </w:rPr>
        <w:t>παρ.</w:t>
      </w:r>
      <w:r w:rsidRPr="00A45C25">
        <w:rPr>
          <w:color w:val="231F20"/>
          <w:spacing w:val="-6"/>
        </w:rPr>
        <w:t xml:space="preserve"> </w:t>
      </w:r>
      <w:r w:rsidRPr="00A45C25">
        <w:rPr>
          <w:color w:val="231F20"/>
        </w:rPr>
        <w:t>10</w:t>
      </w:r>
      <w:r w:rsidRPr="00A45C25">
        <w:rPr>
          <w:color w:val="231F20"/>
          <w:spacing w:val="-6"/>
        </w:rPr>
        <w:t xml:space="preserve"> τ</w:t>
      </w:r>
      <w:r w:rsidRPr="00A45C25">
        <w:rPr>
          <w:color w:val="231F20"/>
        </w:rPr>
        <w:t>ου</w:t>
      </w:r>
      <w:r w:rsidRPr="00A45C25">
        <w:rPr>
          <w:color w:val="231F20"/>
          <w:spacing w:val="-6"/>
        </w:rPr>
        <w:t xml:space="preserve"> </w:t>
      </w:r>
      <w:r w:rsidRPr="00A45C25">
        <w:rPr>
          <w:color w:val="231F20"/>
        </w:rPr>
        <w:t>άρθρου</w:t>
      </w:r>
      <w:r w:rsidRPr="00A45C25">
        <w:rPr>
          <w:color w:val="231F20"/>
          <w:spacing w:val="-6"/>
        </w:rPr>
        <w:t xml:space="preserve"> </w:t>
      </w:r>
      <w:r w:rsidRPr="00A45C25">
        <w:rPr>
          <w:color w:val="231F20"/>
        </w:rPr>
        <w:t>39</w:t>
      </w:r>
      <w:r w:rsidRPr="00A45C25">
        <w:rPr>
          <w:color w:val="231F20"/>
          <w:spacing w:val="-5"/>
        </w:rPr>
        <w:t xml:space="preserve"> </w:t>
      </w:r>
      <w:r w:rsidRPr="00A45C25">
        <w:rPr>
          <w:color w:val="231F20"/>
        </w:rPr>
        <w:t>του</w:t>
      </w:r>
      <w:r w:rsidRPr="00A45C25">
        <w:rPr>
          <w:color w:val="231F20"/>
          <w:spacing w:val="-5"/>
        </w:rPr>
        <w:t xml:space="preserve"> ν.</w:t>
      </w:r>
      <w:r w:rsidRPr="00A45C25">
        <w:rPr>
          <w:color w:val="231F20"/>
          <w:spacing w:val="-6"/>
        </w:rPr>
        <w:t xml:space="preserve"> </w:t>
      </w:r>
      <w:r w:rsidRPr="00A45C25">
        <w:rPr>
          <w:color w:val="231F20"/>
        </w:rPr>
        <w:t>2065/1992</w:t>
      </w:r>
      <w:r w:rsidRPr="00A45C25">
        <w:rPr>
          <w:color w:val="231F20"/>
          <w:spacing w:val="-6"/>
        </w:rPr>
        <w:t xml:space="preserve"> </w:t>
      </w:r>
      <w:r w:rsidRPr="00A45C25">
        <w:rPr>
          <w:color w:val="231F20"/>
        </w:rPr>
        <w:t xml:space="preserve">«Αναμόρφωση της </w:t>
      </w:r>
      <w:r>
        <w:rPr>
          <w:color w:val="231F20"/>
        </w:rPr>
        <w:t xml:space="preserve">άμεσης </w:t>
      </w:r>
      <w:r w:rsidRPr="00A45C25">
        <w:rPr>
          <w:color w:val="231F20"/>
        </w:rPr>
        <w:t>φορολογίας και άλλες διατάξεις»,</w:t>
      </w:r>
      <w:r w:rsidRPr="00A45C25">
        <w:rPr>
          <w:color w:val="000000"/>
        </w:rPr>
        <w:t xml:space="preserve"> που αφορά την έγκριση οικονομικών ενισχύσεων από τους Υπουργούς Οικονομικών και Γεωργίας</w:t>
      </w:r>
      <w:r w:rsidRPr="00A45C25">
        <w:rPr>
          <w:color w:val="231F20"/>
        </w:rPr>
        <w:t xml:space="preserve"> (Α΄</w:t>
      </w:r>
      <w:r w:rsidRPr="00A45C25">
        <w:rPr>
          <w:color w:val="231F20"/>
          <w:spacing w:val="-28"/>
        </w:rPr>
        <w:t xml:space="preserve"> </w:t>
      </w:r>
      <w:r w:rsidRPr="00A45C25">
        <w:rPr>
          <w:color w:val="231F20"/>
        </w:rPr>
        <w:t>113).</w:t>
      </w:r>
    </w:p>
    <w:p w14:paraId="79C68328" w14:textId="77777777" w:rsidR="00AA177E" w:rsidRPr="00A45C25" w:rsidRDefault="00AA177E" w:rsidP="00AA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lang w:eastAsia="el-GR"/>
        </w:rPr>
      </w:pPr>
      <w:r w:rsidRPr="00A45C25">
        <w:rPr>
          <w:rFonts w:eastAsia="Times New Roman" w:cstheme="minorHAnsi"/>
          <w:color w:val="000000"/>
          <w:lang w:eastAsia="el-GR"/>
        </w:rPr>
        <w:t>1</w:t>
      </w:r>
      <w:r>
        <w:rPr>
          <w:rFonts w:eastAsia="Times New Roman" w:cstheme="minorHAnsi"/>
          <w:color w:val="000000"/>
          <w:lang w:eastAsia="el-GR"/>
        </w:rPr>
        <w:t>1</w:t>
      </w:r>
      <w:r w:rsidRPr="00A45C25">
        <w:rPr>
          <w:rFonts w:eastAsia="Times New Roman" w:cstheme="minorHAnsi"/>
          <w:color w:val="000000"/>
          <w:lang w:eastAsia="el-GR"/>
        </w:rPr>
        <w:t xml:space="preserve">. Το ν. 4978/2022 </w:t>
      </w:r>
      <w:r>
        <w:rPr>
          <w:rFonts w:eastAsia="Times New Roman" w:cstheme="minorHAnsi"/>
          <w:color w:val="000000"/>
          <w:lang w:eastAsia="el-GR"/>
        </w:rPr>
        <w:t xml:space="preserve">«Κύρωση Κώδικα Είσπραξης Δημοσίων Εσόδων» </w:t>
      </w:r>
      <w:r w:rsidRPr="00A45C25">
        <w:rPr>
          <w:rFonts w:eastAsia="Times New Roman" w:cstheme="minorHAnsi"/>
          <w:color w:val="000000"/>
          <w:lang w:eastAsia="el-GR"/>
        </w:rPr>
        <w:t>(Α΄ 190)</w:t>
      </w:r>
      <w:r>
        <w:rPr>
          <w:rFonts w:eastAsia="Times New Roman" w:cstheme="minorHAnsi"/>
          <w:color w:val="000000"/>
          <w:lang w:eastAsia="el-GR"/>
        </w:rPr>
        <w:t>.</w:t>
      </w:r>
      <w:r w:rsidRPr="00A45C25">
        <w:rPr>
          <w:rFonts w:eastAsia="Times New Roman" w:cstheme="minorHAnsi"/>
          <w:color w:val="000000"/>
          <w:lang w:eastAsia="el-GR"/>
        </w:rPr>
        <w:t>.</w:t>
      </w:r>
    </w:p>
    <w:p w14:paraId="4FA2A1A6" w14:textId="77777777" w:rsidR="00AA177E" w:rsidRPr="00A45C25" w:rsidRDefault="00AA177E" w:rsidP="00AA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lang w:eastAsia="el-GR"/>
        </w:rPr>
      </w:pPr>
      <w:r w:rsidRPr="00A45C25">
        <w:rPr>
          <w:rFonts w:eastAsia="Times New Roman" w:cstheme="minorHAnsi"/>
          <w:color w:val="000000"/>
          <w:lang w:eastAsia="el-GR"/>
        </w:rPr>
        <w:t>1</w:t>
      </w:r>
      <w:r>
        <w:rPr>
          <w:rFonts w:eastAsia="Times New Roman" w:cstheme="minorHAnsi"/>
          <w:color w:val="000000"/>
          <w:lang w:eastAsia="el-GR"/>
        </w:rPr>
        <w:t>2</w:t>
      </w:r>
      <w:r w:rsidRPr="00A45C25">
        <w:rPr>
          <w:rFonts w:eastAsia="Times New Roman" w:cstheme="minorHAnsi"/>
          <w:color w:val="000000"/>
          <w:lang w:eastAsia="el-GR"/>
        </w:rPr>
        <w:t xml:space="preserve">. </w:t>
      </w:r>
      <w:r w:rsidRPr="00A45C25">
        <w:t>Το άρθρο 90 του «Κώδικα Νομοθεσίας για την κυβέρνηση και τα κυβερνητικά όργανα» που κυρώθηκε με το άρθρο πρώτο του Π.Δ. 63/2005 (Α΄ 98)</w:t>
      </w:r>
      <w:r>
        <w:t xml:space="preserve">, </w:t>
      </w:r>
      <w:r>
        <w:rPr>
          <w:sz w:val="24"/>
          <w:szCs w:val="24"/>
        </w:rPr>
        <w:t>όπως διατηρήθηκε σε ισχύ με την παρ. 22 του άρθρου 119 του ν. 4622/2019 (Α’ 123).</w:t>
      </w:r>
    </w:p>
    <w:p w14:paraId="2D202A8F" w14:textId="77777777" w:rsidR="00AA177E" w:rsidRPr="00A45C25" w:rsidRDefault="00AA177E" w:rsidP="00AA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lang w:eastAsia="el-GR"/>
        </w:rPr>
      </w:pPr>
      <w:r w:rsidRPr="00A45C25">
        <w:rPr>
          <w:rFonts w:eastAsia="Times New Roman" w:cstheme="minorHAnsi"/>
          <w:color w:val="000000"/>
          <w:lang w:eastAsia="el-GR"/>
        </w:rPr>
        <w:t>1</w:t>
      </w:r>
      <w:r>
        <w:rPr>
          <w:rFonts w:eastAsia="Times New Roman" w:cstheme="minorHAnsi"/>
          <w:color w:val="000000"/>
          <w:lang w:eastAsia="el-GR"/>
        </w:rPr>
        <w:t>3</w:t>
      </w:r>
      <w:r w:rsidRPr="00A45C25">
        <w:rPr>
          <w:rFonts w:eastAsia="Times New Roman" w:cstheme="minorHAnsi"/>
          <w:color w:val="000000"/>
          <w:lang w:eastAsia="el-GR"/>
        </w:rPr>
        <w:t xml:space="preserve">. Το </w:t>
      </w:r>
      <w:proofErr w:type="spellStart"/>
      <w:r w:rsidRPr="00A45C25">
        <w:rPr>
          <w:rFonts w:eastAsia="Times New Roman" w:cstheme="minorHAnsi"/>
          <w:color w:val="000000"/>
          <w:lang w:eastAsia="el-GR"/>
        </w:rPr>
        <w:t>π.δ.</w:t>
      </w:r>
      <w:proofErr w:type="spellEnd"/>
      <w:r w:rsidRPr="00A45C25">
        <w:rPr>
          <w:rFonts w:eastAsia="Times New Roman" w:cstheme="minorHAnsi"/>
          <w:color w:val="000000"/>
          <w:lang w:eastAsia="el-GR"/>
        </w:rPr>
        <w:t xml:space="preserve"> 8/2022 «Διορισμός Υπουργού Αγροτικής Ανάπτυξης και Τροφίμων» (Α' 19).</w:t>
      </w:r>
    </w:p>
    <w:p w14:paraId="460D6DD7" w14:textId="77777777" w:rsidR="00AA177E" w:rsidRPr="00A45C25" w:rsidRDefault="00AA177E" w:rsidP="00AA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A45C25">
        <w:rPr>
          <w:rFonts w:eastAsia="Times New Roman" w:cstheme="minorHAnsi"/>
          <w:color w:val="000000"/>
          <w:lang w:eastAsia="el-GR"/>
        </w:rPr>
        <w:t>1</w:t>
      </w:r>
      <w:r>
        <w:rPr>
          <w:rFonts w:eastAsia="Times New Roman" w:cstheme="minorHAnsi"/>
          <w:color w:val="000000"/>
          <w:lang w:eastAsia="el-GR"/>
        </w:rPr>
        <w:t>4</w:t>
      </w:r>
      <w:r w:rsidRPr="00A45C25">
        <w:rPr>
          <w:rFonts w:eastAsia="Times New Roman" w:cstheme="minorHAnsi"/>
          <w:color w:val="000000"/>
          <w:lang w:eastAsia="el-GR"/>
        </w:rPr>
        <w:t>.</w:t>
      </w:r>
      <w:r w:rsidRPr="00A45C25">
        <w:t xml:space="preserve"> Το </w:t>
      </w:r>
      <w:proofErr w:type="spellStart"/>
      <w:r w:rsidRPr="00A45C25">
        <w:t>π.δ.</w:t>
      </w:r>
      <w:proofErr w:type="spellEnd"/>
      <w:r w:rsidRPr="00A45C25">
        <w:t xml:space="preserve"> </w:t>
      </w:r>
      <w:r>
        <w:t>6</w:t>
      </w:r>
      <w:r w:rsidRPr="00A45C25">
        <w:t>2/202</w:t>
      </w:r>
      <w:r>
        <w:t>0</w:t>
      </w:r>
      <w:r w:rsidRPr="00A45C25">
        <w:t xml:space="preserve"> «</w:t>
      </w:r>
      <w:r>
        <w:t>Διορισμός Αναπληρωτών Υπουργών και Υφυπουργών</w:t>
      </w:r>
      <w:r w:rsidRPr="00A45C25">
        <w:t xml:space="preserve">» (Α΄ </w:t>
      </w:r>
      <w:r>
        <w:t>155</w:t>
      </w:r>
      <w:r w:rsidRPr="00A45C25">
        <w:t>)</w:t>
      </w:r>
      <w:r>
        <w:t>.</w:t>
      </w:r>
    </w:p>
    <w:p w14:paraId="0C3BAC4C" w14:textId="77777777" w:rsidR="00AA177E" w:rsidRPr="00A45C25" w:rsidRDefault="00AA177E" w:rsidP="00AA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lang w:eastAsia="el-GR"/>
        </w:rPr>
      </w:pPr>
      <w:r w:rsidRPr="00A45C25">
        <w:t>1</w:t>
      </w:r>
      <w:r>
        <w:t>5</w:t>
      </w:r>
      <w:r w:rsidRPr="00A45C25">
        <w:t xml:space="preserve">. Το </w:t>
      </w:r>
      <w:proofErr w:type="spellStart"/>
      <w:r w:rsidRPr="00A45C25">
        <w:t>π.δ.</w:t>
      </w:r>
      <w:proofErr w:type="spellEnd"/>
      <w:r w:rsidRPr="00A45C25">
        <w:t xml:space="preserve"> 83/2019 «Διορισμός Αντιπροέδρου της Κυβέρνησης, Υπουργών, Αναπληρωτών Υπουργών και Υφυπουργών» (Α΄121).</w:t>
      </w:r>
    </w:p>
    <w:p w14:paraId="684D9542" w14:textId="77777777" w:rsidR="00AA177E" w:rsidRPr="00A45C25" w:rsidRDefault="00AA177E" w:rsidP="00AA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lang w:eastAsia="el-GR"/>
        </w:rPr>
      </w:pPr>
      <w:r w:rsidRPr="00A45C25">
        <w:rPr>
          <w:rFonts w:eastAsia="Times New Roman" w:cstheme="minorHAnsi"/>
          <w:color w:val="000000"/>
          <w:lang w:eastAsia="el-GR"/>
        </w:rPr>
        <w:t>1</w:t>
      </w:r>
      <w:r>
        <w:rPr>
          <w:rFonts w:eastAsia="Times New Roman" w:cstheme="minorHAnsi"/>
          <w:color w:val="000000"/>
          <w:lang w:eastAsia="el-GR"/>
        </w:rPr>
        <w:t>6</w:t>
      </w:r>
      <w:r w:rsidRPr="00A45C25">
        <w:rPr>
          <w:rFonts w:eastAsia="Times New Roman" w:cstheme="minorHAnsi"/>
          <w:color w:val="000000"/>
          <w:lang w:eastAsia="el-GR"/>
        </w:rPr>
        <w:t xml:space="preserve">. Το </w:t>
      </w:r>
      <w:proofErr w:type="spellStart"/>
      <w:r w:rsidRPr="00A45C25">
        <w:rPr>
          <w:rFonts w:eastAsia="Times New Roman" w:cstheme="minorHAnsi"/>
          <w:color w:val="000000"/>
          <w:lang w:eastAsia="el-GR"/>
        </w:rPr>
        <w:t>π.δ.</w:t>
      </w:r>
      <w:proofErr w:type="spellEnd"/>
      <w:r w:rsidRPr="00A45C25">
        <w:rPr>
          <w:rFonts w:eastAsia="Times New Roman" w:cstheme="minorHAnsi"/>
          <w:color w:val="000000"/>
          <w:lang w:eastAsia="el-GR"/>
        </w:rPr>
        <w:t xml:space="preserve"> 97/2017 «Οργανισμός Υπουργείου Αγροτικής Ανάπτυξης και Τροφίμων» (Α' 138)</w:t>
      </w:r>
      <w:r>
        <w:rPr>
          <w:rFonts w:eastAsia="Times New Roman" w:cstheme="minorHAnsi"/>
          <w:color w:val="000000"/>
          <w:lang w:eastAsia="el-GR"/>
        </w:rPr>
        <w:t>, όπως ισχύει</w:t>
      </w:r>
    </w:p>
    <w:p w14:paraId="0363E0EB" w14:textId="77777777" w:rsidR="00AA177E" w:rsidRPr="00A45C25" w:rsidRDefault="00AA177E" w:rsidP="00AA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lang w:eastAsia="el-GR"/>
        </w:rPr>
      </w:pPr>
      <w:r w:rsidRPr="00A45C25">
        <w:rPr>
          <w:rFonts w:eastAsia="Times New Roman" w:cstheme="minorHAnsi"/>
          <w:color w:val="000000"/>
          <w:lang w:eastAsia="el-GR"/>
        </w:rPr>
        <w:t>1</w:t>
      </w:r>
      <w:r>
        <w:rPr>
          <w:rFonts w:eastAsia="Times New Roman" w:cstheme="minorHAnsi"/>
          <w:color w:val="000000"/>
          <w:lang w:eastAsia="el-GR"/>
        </w:rPr>
        <w:t>7</w:t>
      </w:r>
      <w:r w:rsidRPr="00A45C25">
        <w:rPr>
          <w:rFonts w:eastAsia="Times New Roman" w:cstheme="minorHAnsi"/>
          <w:color w:val="000000"/>
          <w:lang w:eastAsia="el-GR"/>
        </w:rPr>
        <w:t xml:space="preserve">. Το </w:t>
      </w:r>
      <w:proofErr w:type="spellStart"/>
      <w:r w:rsidRPr="00A45C25">
        <w:rPr>
          <w:rFonts w:eastAsia="Times New Roman" w:cstheme="minorHAnsi"/>
          <w:color w:val="000000"/>
          <w:lang w:eastAsia="el-GR"/>
        </w:rPr>
        <w:t>π.δ.</w:t>
      </w:r>
      <w:proofErr w:type="spellEnd"/>
      <w:r w:rsidRPr="00A45C25">
        <w:rPr>
          <w:rFonts w:eastAsia="Times New Roman" w:cstheme="minorHAnsi"/>
          <w:color w:val="000000"/>
          <w:lang w:eastAsia="el-GR"/>
        </w:rPr>
        <w:t xml:space="preserve"> 142/2017 «Οργανισμός Υπουργείου Οικονομικών» (Α' 181)</w:t>
      </w:r>
      <w:r>
        <w:rPr>
          <w:rFonts w:eastAsia="Times New Roman" w:cstheme="minorHAnsi"/>
          <w:color w:val="000000"/>
          <w:lang w:eastAsia="el-GR"/>
        </w:rPr>
        <w:t>, όπως ισχύει</w:t>
      </w:r>
      <w:r w:rsidRPr="00A45C25">
        <w:rPr>
          <w:rFonts w:eastAsia="Times New Roman" w:cstheme="minorHAnsi"/>
          <w:color w:val="000000"/>
          <w:lang w:eastAsia="el-GR"/>
        </w:rPr>
        <w:t xml:space="preserve"> </w:t>
      </w:r>
    </w:p>
    <w:p w14:paraId="29B845FA" w14:textId="77777777" w:rsidR="00AA177E" w:rsidRPr="00A45C25" w:rsidRDefault="00AA177E" w:rsidP="00AA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lang w:eastAsia="el-GR"/>
        </w:rPr>
      </w:pPr>
      <w:r w:rsidRPr="00A45C25">
        <w:rPr>
          <w:rFonts w:eastAsia="Times New Roman" w:cstheme="minorHAnsi"/>
          <w:color w:val="000000"/>
          <w:lang w:eastAsia="el-GR"/>
        </w:rPr>
        <w:t>1</w:t>
      </w:r>
      <w:r>
        <w:rPr>
          <w:rFonts w:eastAsia="Times New Roman" w:cstheme="minorHAnsi"/>
          <w:color w:val="000000"/>
          <w:lang w:eastAsia="el-GR"/>
        </w:rPr>
        <w:t>8</w:t>
      </w:r>
      <w:r w:rsidRPr="00A45C25">
        <w:rPr>
          <w:rFonts w:eastAsia="Times New Roman" w:cstheme="minorHAnsi"/>
          <w:color w:val="000000"/>
          <w:lang w:eastAsia="el-GR"/>
        </w:rPr>
        <w:t xml:space="preserve">. </w:t>
      </w:r>
      <w:proofErr w:type="spellStart"/>
      <w:r w:rsidRPr="00A45C25">
        <w:t>Tην</w:t>
      </w:r>
      <w:proofErr w:type="spellEnd"/>
      <w:r w:rsidRPr="00A45C25">
        <w:t xml:space="preserve"> υπό στοιχεία Y70/30.10.2020 απόφαση του Πρωθυπουργού «Ανάθεση αρμοδιοτήτων στον Αναπληρωτή Υπουργό Οικονομικών, Θεόδωρο </w:t>
      </w:r>
      <w:proofErr w:type="spellStart"/>
      <w:r w:rsidRPr="00A45C25">
        <w:t>Σκυλακάκη</w:t>
      </w:r>
      <w:proofErr w:type="spellEnd"/>
      <w:r w:rsidRPr="00A45C25">
        <w:t>» (Β΄4805).</w:t>
      </w:r>
    </w:p>
    <w:p w14:paraId="1D6160EA" w14:textId="77777777" w:rsidR="00AA177E" w:rsidRPr="00A45C25" w:rsidRDefault="00AA177E" w:rsidP="00AA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rPr>
      </w:pPr>
      <w:r>
        <w:rPr>
          <w:rFonts w:eastAsia="Times New Roman" w:cstheme="minorHAnsi"/>
          <w:color w:val="000000"/>
          <w:lang w:eastAsia="el-GR"/>
        </w:rPr>
        <w:t>19</w:t>
      </w:r>
      <w:r w:rsidRPr="00A45C25">
        <w:rPr>
          <w:rFonts w:eastAsia="Times New Roman" w:cstheme="minorHAnsi"/>
          <w:color w:val="000000"/>
          <w:lang w:eastAsia="el-GR"/>
        </w:rPr>
        <w:t xml:space="preserve">. </w:t>
      </w:r>
      <w:r w:rsidRPr="00A45C25">
        <w:rPr>
          <w:rFonts w:cstheme="minorHAnsi"/>
        </w:rPr>
        <w:t xml:space="preserve">Την υπ’ αρ. 339/18.7.2019 απόφαση του Πρωθυπουργού και του Υπουργού Οικονομικών «Ανάθεση αρμοδιοτήτων στον Υφυπουργό Οικονομικών, Απόστολο </w:t>
      </w:r>
      <w:proofErr w:type="spellStart"/>
      <w:r w:rsidRPr="00A45C25">
        <w:rPr>
          <w:rFonts w:cstheme="minorHAnsi"/>
        </w:rPr>
        <w:t>Βεσυρόπουλο</w:t>
      </w:r>
      <w:proofErr w:type="spellEnd"/>
      <w:r w:rsidRPr="00A45C25">
        <w:rPr>
          <w:rFonts w:cstheme="minorHAnsi"/>
        </w:rPr>
        <w:t>» (Β΄3051).</w:t>
      </w:r>
    </w:p>
    <w:p w14:paraId="3BCFA35C" w14:textId="77777777" w:rsidR="00AA177E" w:rsidRPr="00A45C25" w:rsidRDefault="00AA177E" w:rsidP="00AA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theme="minorHAnsi"/>
        </w:rPr>
      </w:pPr>
      <w:r>
        <w:rPr>
          <w:rFonts w:cstheme="minorHAnsi"/>
        </w:rPr>
        <w:t>20.</w:t>
      </w:r>
      <w:r w:rsidRPr="00A45C25">
        <w:rPr>
          <w:rFonts w:cstheme="minorHAnsi"/>
        </w:rPr>
        <w:t xml:space="preserve"> Την υπ’ αρ. 1/20.01.2016 πράξη του Υπουργικού Συμβουλίου «Επιλογή και διορισμός Γενικού Γραμματέα της Γενικής Γραμματείας Δημοσίων Εσόδων του Υπουργείου Οικονομικών» (Υ.Ο.Δ.Δ. 18), σε συνδυασμό με τις διατάξεις της παρ. 10 του άρθρου 41 του ν. 4389/2016, την υπ’ αρ. 39/3/30-11-2017 απόφαση του Συμβουλίου Διοίκησης της Α.Α.Δ.Ε. «Ανανέωση θητείας του Διοικητή της Ανεξάρτητης Αρχής Δημοσίων Εσόδων» (Υ.Ο.Δ.Δ. 689), καθώς και την υπ’ αρ. 5294/2020 απόφαση Υπουργού Οικονομικών «Ανανέωση της θητείας του Διοικητή της Ανεξάρτητης Αρχής Δημοσίων Εσόδων» (Υ.Ο.Δ.Δ. 27)</w:t>
      </w:r>
    </w:p>
    <w:p w14:paraId="27BADCA9" w14:textId="77777777" w:rsidR="00AA177E" w:rsidRPr="00A45C25" w:rsidRDefault="00AA177E" w:rsidP="00AA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lang w:eastAsia="el-GR"/>
        </w:rPr>
      </w:pPr>
      <w:r w:rsidRPr="00A45C25">
        <w:t>2</w:t>
      </w:r>
      <w:r>
        <w:t>1</w:t>
      </w:r>
      <w:r w:rsidRPr="00A45C25">
        <w:t xml:space="preserve">. </w:t>
      </w:r>
      <w:r w:rsidRPr="00A45C25">
        <w:rPr>
          <w:rFonts w:cstheme="minorHAnsi"/>
        </w:rPr>
        <w:t>Την υπό στοιχεία Δ.ΟΡΓ. Α 1125859 ΕΞ2020/23.10.2020 Απόφαση του Διοικητή της Ανεξάρτητης Αρχής Δημοσίων Εσόδων «Οργανισμός της Ανεξάρτητης Αρχής Δημοσίων Εσόδων (Α.Α.Δ.Ε.)» (Β΄4738), όπως ισχύει.</w:t>
      </w:r>
    </w:p>
    <w:p w14:paraId="46B009E0" w14:textId="77777777" w:rsidR="00AA177E" w:rsidRPr="00A45C25" w:rsidRDefault="00AA177E" w:rsidP="00AA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A45C25">
        <w:rPr>
          <w:rFonts w:eastAsia="Times New Roman" w:cstheme="minorHAnsi"/>
          <w:color w:val="000000"/>
          <w:lang w:eastAsia="el-GR"/>
        </w:rPr>
        <w:t>2</w:t>
      </w:r>
      <w:r>
        <w:rPr>
          <w:rFonts w:eastAsia="Times New Roman" w:cstheme="minorHAnsi"/>
          <w:color w:val="000000"/>
          <w:lang w:eastAsia="el-GR"/>
        </w:rPr>
        <w:t>2</w:t>
      </w:r>
      <w:r w:rsidRPr="00A45C25">
        <w:rPr>
          <w:rFonts w:eastAsia="Times New Roman" w:cstheme="minorHAnsi"/>
          <w:color w:val="000000"/>
          <w:lang w:eastAsia="el-GR"/>
        </w:rPr>
        <w:t xml:space="preserve">. </w:t>
      </w:r>
      <w:r w:rsidRPr="00A45C25">
        <w:t xml:space="preserve">Την C(2022) 1890 </w:t>
      </w:r>
      <w:proofErr w:type="spellStart"/>
      <w:r w:rsidRPr="00A45C25">
        <w:t>final</w:t>
      </w:r>
      <w:proofErr w:type="spellEnd"/>
      <w:r w:rsidRPr="00A45C25">
        <w:t xml:space="preserve"> της 23.03.2022 Ανακοίνωση της Επιτροπής «Προσωρινό πλαίσιο για την λήψη μέτρων κρατικής ενίσχυσης με σκοπό την στήριξη της οικονομίας κατά την διάρκεια της Ρωσικής Εισβολής στην Ουκρανία», όπως τροποποιήθηκε και ισχύει.</w:t>
      </w:r>
    </w:p>
    <w:p w14:paraId="6A779EFA" w14:textId="77777777" w:rsidR="00AA177E" w:rsidRPr="00A45C25" w:rsidRDefault="00AA177E" w:rsidP="00AA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sidRPr="00A45C25">
        <w:t>2</w:t>
      </w:r>
      <w:r>
        <w:t>3</w:t>
      </w:r>
      <w:r w:rsidRPr="00A45C25">
        <w:t>. Την ανάγκη στήριξης των επιχειρήσεων γεωργικών εκμεταλλεύσεων της χώρας λόγω της ενεργειακής κρίσης και της σοβαρής αύξησης των τιμών των λιπασμάτων που οφείλεται στην Ουκρανική κρίση και της συνακόλουθης μείωσης του εισοδήματός τους.</w:t>
      </w:r>
    </w:p>
    <w:p w14:paraId="0A1ADD67" w14:textId="77777777" w:rsidR="00C75DFE" w:rsidRPr="00C75DFE" w:rsidRDefault="00AA177E" w:rsidP="00AA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lang w:eastAsia="el-GR"/>
        </w:rPr>
      </w:pPr>
      <w:r w:rsidRPr="00A45C25">
        <w:rPr>
          <w:rFonts w:eastAsia="Times New Roman" w:cstheme="minorHAnsi"/>
          <w:color w:val="000000"/>
          <w:lang w:eastAsia="el-GR"/>
        </w:rPr>
        <w:lastRenderedPageBreak/>
        <w:t>2</w:t>
      </w:r>
      <w:r>
        <w:rPr>
          <w:rFonts w:eastAsia="Times New Roman" w:cstheme="minorHAnsi"/>
          <w:color w:val="000000"/>
          <w:lang w:eastAsia="el-GR"/>
        </w:rPr>
        <w:t>4</w:t>
      </w:r>
      <w:r w:rsidRPr="00A45C25">
        <w:rPr>
          <w:rFonts w:eastAsia="Times New Roman" w:cstheme="minorHAnsi"/>
          <w:color w:val="000000"/>
          <w:lang w:eastAsia="el-GR"/>
        </w:rPr>
        <w:t xml:space="preserve">. </w:t>
      </w:r>
      <w:r w:rsidR="00C75DFE">
        <w:rPr>
          <w:rFonts w:eastAsia="Times New Roman" w:cstheme="minorHAnsi"/>
          <w:color w:val="000000"/>
          <w:lang w:eastAsia="el-GR"/>
        </w:rPr>
        <w:t xml:space="preserve">Την με αρ. </w:t>
      </w:r>
      <w:proofErr w:type="spellStart"/>
      <w:r w:rsidR="00C75DFE">
        <w:rPr>
          <w:rFonts w:eastAsia="Times New Roman" w:cstheme="minorHAnsi"/>
          <w:color w:val="000000"/>
          <w:lang w:eastAsia="el-GR"/>
        </w:rPr>
        <w:t>πρωτ</w:t>
      </w:r>
      <w:proofErr w:type="spellEnd"/>
      <w:r w:rsidR="00C75DFE">
        <w:rPr>
          <w:rFonts w:eastAsia="Times New Roman" w:cstheme="minorHAnsi"/>
          <w:color w:val="000000"/>
          <w:lang w:eastAsia="el-GR"/>
        </w:rPr>
        <w:t>. 1617/382880/15.12.2022 εισήγηση της Γενικής Διεύθυνσης Οικονομικών Υπηρεσιών του Υπουργείου Αγροτικής Ανάπτυξης και Τροφίμων.</w:t>
      </w:r>
    </w:p>
    <w:p w14:paraId="43AC6034" w14:textId="77777777" w:rsidR="00AA177E" w:rsidRPr="00A45C25" w:rsidRDefault="00C75DFE" w:rsidP="00AA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color w:val="000000"/>
          <w:lang w:eastAsia="el-GR"/>
        </w:rPr>
      </w:pPr>
      <w:r w:rsidRPr="00C75DFE">
        <w:rPr>
          <w:rFonts w:eastAsia="Times New Roman" w:cstheme="minorHAnsi"/>
          <w:color w:val="000000"/>
          <w:lang w:eastAsia="el-GR"/>
        </w:rPr>
        <w:t xml:space="preserve">25. </w:t>
      </w:r>
      <w:r w:rsidR="00AA177E" w:rsidRPr="00A45C25">
        <w:t xml:space="preserve">Το γεγονός ότι από την εφαρμογή της παρούσας προκαλείται δαπάνη σε βάρος του ΕΛΕΓΕΠ συνολικού ύψους </w:t>
      </w:r>
      <w:proofErr w:type="spellStart"/>
      <w:r w:rsidR="00AA177E" w:rsidRPr="00A45C25">
        <w:t>κατ</w:t>
      </w:r>
      <w:proofErr w:type="spellEnd"/>
      <w:r w:rsidR="00AA177E" w:rsidRPr="00A45C25">
        <w:t>΄ ανώτατο όριο 60.000.000</w:t>
      </w:r>
      <w:r w:rsidR="00AA177E" w:rsidRPr="00A45C25">
        <w:rPr>
          <w:rFonts w:ascii="Comic Sans MS" w:hAnsi="Comic Sans MS"/>
        </w:rPr>
        <w:t xml:space="preserve"> </w:t>
      </w:r>
      <w:r w:rsidR="00AA177E" w:rsidRPr="00A45C25">
        <w:t xml:space="preserve">Ευρώ </w:t>
      </w:r>
      <w:r w:rsidR="00AA177E" w:rsidRPr="00A425AA">
        <w:t>για το οικονομικό έτος 2022</w:t>
      </w:r>
      <w:r w:rsidRPr="00C75DFE">
        <w:t>,</w:t>
      </w:r>
      <w:r w:rsidR="00AA177E" w:rsidRPr="00A45C25">
        <w:rPr>
          <w:rFonts w:eastAsia="Times New Roman" w:cstheme="minorHAnsi"/>
          <w:color w:val="000000"/>
          <w:lang w:eastAsia="el-GR"/>
        </w:rPr>
        <w:t xml:space="preserve"> αποφασίζουμε:</w:t>
      </w:r>
    </w:p>
    <w:p w14:paraId="46F3960A" w14:textId="77777777" w:rsidR="00AA177E" w:rsidRDefault="00AA177E" w:rsidP="00AA1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000000"/>
          <w:lang w:eastAsia="el-GR"/>
        </w:rPr>
      </w:pPr>
      <w:r w:rsidRPr="00A45C25">
        <w:rPr>
          <w:rFonts w:eastAsia="Times New Roman" w:cstheme="minorHAnsi"/>
          <w:color w:val="000000"/>
          <w:lang w:eastAsia="el-GR"/>
        </w:rPr>
        <w:t xml:space="preserve"> </w:t>
      </w:r>
    </w:p>
    <w:p w14:paraId="09CFCDBC" w14:textId="77777777" w:rsidR="00A56BDF" w:rsidRDefault="00A56BDF" w:rsidP="004E6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000000"/>
          <w:lang w:eastAsia="el-GR"/>
        </w:rPr>
      </w:pPr>
      <w:r w:rsidRPr="00A45C25">
        <w:rPr>
          <w:rFonts w:eastAsia="Times New Roman" w:cstheme="minorHAnsi"/>
          <w:color w:val="000000"/>
          <w:lang w:eastAsia="el-GR"/>
        </w:rPr>
        <w:t xml:space="preserve"> </w:t>
      </w:r>
    </w:p>
    <w:p w14:paraId="04145F72" w14:textId="77777777" w:rsidR="004E6722" w:rsidRPr="00A45C25" w:rsidRDefault="004E6722" w:rsidP="004E67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000000"/>
          <w:lang w:eastAsia="el-GR"/>
        </w:rPr>
      </w:pPr>
    </w:p>
    <w:p w14:paraId="1C9E4A18" w14:textId="77777777" w:rsidR="00A45C25" w:rsidRDefault="00A45C25" w:rsidP="004E6722">
      <w:pPr>
        <w:pStyle w:val="a4"/>
        <w:jc w:val="center"/>
        <w:rPr>
          <w:b/>
        </w:rPr>
      </w:pPr>
    </w:p>
    <w:p w14:paraId="7F8D3E9A" w14:textId="77777777" w:rsidR="00B02F25" w:rsidRPr="00A425AA" w:rsidRDefault="00B02F25" w:rsidP="00A425AA">
      <w:pPr>
        <w:pStyle w:val="a4"/>
        <w:jc w:val="center"/>
        <w:rPr>
          <w:rFonts w:cstheme="minorHAnsi"/>
          <w:b/>
        </w:rPr>
      </w:pPr>
      <w:r w:rsidRPr="00A425AA">
        <w:rPr>
          <w:rFonts w:cstheme="minorHAnsi"/>
          <w:b/>
        </w:rPr>
        <w:t>ΑΡΘΡΟ 1</w:t>
      </w:r>
    </w:p>
    <w:p w14:paraId="68A78983" w14:textId="77777777" w:rsidR="00B02F25" w:rsidRPr="00A425AA" w:rsidRDefault="00B02F25" w:rsidP="00A425AA">
      <w:pPr>
        <w:pStyle w:val="a4"/>
        <w:jc w:val="center"/>
        <w:rPr>
          <w:rFonts w:cstheme="minorHAnsi"/>
          <w:b/>
        </w:rPr>
      </w:pPr>
      <w:r w:rsidRPr="00A425AA">
        <w:rPr>
          <w:rFonts w:cstheme="minorHAnsi"/>
          <w:b/>
        </w:rPr>
        <w:t xml:space="preserve">Καθορισμός </w:t>
      </w:r>
      <w:proofErr w:type="spellStart"/>
      <w:r w:rsidRPr="00A425AA">
        <w:rPr>
          <w:rFonts w:cstheme="minorHAnsi"/>
          <w:b/>
        </w:rPr>
        <w:t>ενωσιακής</w:t>
      </w:r>
      <w:proofErr w:type="spellEnd"/>
      <w:r w:rsidRPr="00A425AA">
        <w:rPr>
          <w:rFonts w:cstheme="minorHAnsi"/>
          <w:b/>
        </w:rPr>
        <w:t xml:space="preserve"> νομικής βάσης χορήγησης της ενίσχυσης</w:t>
      </w:r>
    </w:p>
    <w:p w14:paraId="7E535242" w14:textId="77777777" w:rsidR="00B02F25" w:rsidRDefault="00B02F25" w:rsidP="00A425AA">
      <w:pPr>
        <w:pStyle w:val="a4"/>
        <w:jc w:val="both"/>
        <w:rPr>
          <w:rFonts w:cstheme="minorHAnsi"/>
        </w:rPr>
      </w:pPr>
      <w:r w:rsidRPr="00A425AA">
        <w:rPr>
          <w:rFonts w:cstheme="minorHAnsi"/>
        </w:rPr>
        <w:t xml:space="preserve">Σε επιχειρήσεις αγροτικών εκμεταλλεύσεων, όπως εξειδικεύονται στην παρούσα, χορηγείται κρατική ενίσχυση με τη μορφή άμεσης επιχορήγησης σύμφωνα με την C(2022) 1890 </w:t>
      </w:r>
      <w:proofErr w:type="spellStart"/>
      <w:r w:rsidRPr="00A425AA">
        <w:rPr>
          <w:rFonts w:cstheme="minorHAnsi"/>
        </w:rPr>
        <w:t>final</w:t>
      </w:r>
      <w:proofErr w:type="spellEnd"/>
      <w:r w:rsidRPr="00A425AA">
        <w:rPr>
          <w:rFonts w:cstheme="minorHAnsi"/>
        </w:rPr>
        <w:t xml:space="preserve"> της 23.03.2022 Ανακοίνωση της Επιτροπής «Προσωρινό πλαίσιο </w:t>
      </w:r>
      <w:bookmarkStart w:id="1" w:name="_Hlk121093190"/>
      <w:r w:rsidRPr="00A425AA">
        <w:rPr>
          <w:rFonts w:cstheme="minorHAnsi"/>
        </w:rPr>
        <w:t>για την λήψη μέτρων κρατικής ενίσχυσης με σκοπό  την στήριξη της οικονομίας κατά την διάρκεια της  Ρωσικής Εισβολής στην Ουκρανία»,</w:t>
      </w:r>
      <w:r w:rsidR="008157A7" w:rsidRPr="00A425AA">
        <w:rPr>
          <w:rFonts w:cstheme="minorHAnsi"/>
        </w:rPr>
        <w:t xml:space="preserve"> όπως ισχύει</w:t>
      </w:r>
      <w:bookmarkEnd w:id="1"/>
      <w:r w:rsidR="003F2ADD" w:rsidRPr="00A425AA">
        <w:rPr>
          <w:rFonts w:cstheme="minorHAnsi"/>
        </w:rPr>
        <w:t xml:space="preserve">, </w:t>
      </w:r>
      <w:r w:rsidRPr="00A425AA">
        <w:rPr>
          <w:rFonts w:cstheme="minorHAnsi"/>
        </w:rPr>
        <w:t xml:space="preserve">η οποία χορηγείται σε πληγείσες επιχειρήσεις από την ενεργειακή κρίση.  </w:t>
      </w:r>
    </w:p>
    <w:p w14:paraId="5D87AEDA" w14:textId="77777777" w:rsidR="00A425AA" w:rsidRPr="00A425AA" w:rsidRDefault="00A425AA" w:rsidP="00A425AA">
      <w:pPr>
        <w:pStyle w:val="a4"/>
        <w:jc w:val="both"/>
        <w:rPr>
          <w:rFonts w:cstheme="minorHAnsi"/>
        </w:rPr>
      </w:pPr>
    </w:p>
    <w:p w14:paraId="394BCB38" w14:textId="77777777" w:rsidR="00B02F25" w:rsidRPr="00A425AA" w:rsidRDefault="00B02F25" w:rsidP="00A425AA">
      <w:pPr>
        <w:jc w:val="center"/>
        <w:rPr>
          <w:rFonts w:cstheme="minorHAnsi"/>
          <w:b/>
        </w:rPr>
      </w:pPr>
      <w:r w:rsidRPr="00A425AA">
        <w:rPr>
          <w:rFonts w:cstheme="minorHAnsi"/>
          <w:b/>
        </w:rPr>
        <w:t>ΑΡΘΡΟ  2</w:t>
      </w:r>
    </w:p>
    <w:p w14:paraId="2BBFFE02" w14:textId="77777777" w:rsidR="00B02F25" w:rsidRPr="00A425AA" w:rsidRDefault="00B02F25" w:rsidP="00A425AA">
      <w:pPr>
        <w:jc w:val="center"/>
        <w:rPr>
          <w:rFonts w:cstheme="minorHAnsi"/>
        </w:rPr>
      </w:pPr>
      <w:r w:rsidRPr="00A425AA">
        <w:rPr>
          <w:rFonts w:cstheme="minorHAnsi"/>
          <w:b/>
        </w:rPr>
        <w:t>Δικαιούχοι- Πεδίο εφαρμογής</w:t>
      </w:r>
    </w:p>
    <w:p w14:paraId="7F806452" w14:textId="77777777" w:rsidR="00AA1DC5" w:rsidRPr="00A425AA" w:rsidRDefault="00AA1DC5" w:rsidP="00A4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r w:rsidRPr="00A425AA">
        <w:rPr>
          <w:rFonts w:eastAsia="Times New Roman" w:cstheme="minorHAnsi"/>
          <w:color w:val="000000"/>
          <w:lang w:eastAsia="el-GR"/>
        </w:rPr>
        <w:t xml:space="preserve">Δικαιούχοι της ενίσχυσης είναι </w:t>
      </w:r>
      <w:r w:rsidRPr="00A425AA">
        <w:rPr>
          <w:rFonts w:cstheme="minorHAnsi"/>
        </w:rPr>
        <w:t xml:space="preserve">επιχειρήσεις, φυσικά και νομικά πρόσωπα ή νομικές οντότητες, γεωργικών εκμεταλλεύσεων που δραστηριοποιούνται στον τομέα της πρωτογενούς παραγωγής σε όλη τη χώρα οι οποίες : </w:t>
      </w:r>
    </w:p>
    <w:p w14:paraId="7B959692" w14:textId="77777777" w:rsidR="00AA1DC5" w:rsidRPr="00A425AA" w:rsidRDefault="00AA1DC5" w:rsidP="00A4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8"/>
        <w:jc w:val="both"/>
        <w:rPr>
          <w:rFonts w:cstheme="minorHAnsi"/>
        </w:rPr>
      </w:pPr>
      <w:r w:rsidRPr="00A425AA">
        <w:rPr>
          <w:rFonts w:cstheme="minorHAnsi"/>
        </w:rPr>
        <w:t>α) σε περίπτωση φυσικών προσώπων, είναι επαγγελματίες αγρότες εγγεγραμμένοι στο Μητρώο Αγροτών και Αγροτικών Εκμεταλλεύσεων (Μ.Α.Ε.Ε.) του Υπουργείου Αγροτικής Ανάπτυξης και Τροφίμων είτε για το έτος 2021 είτε για το έτος 2022</w:t>
      </w:r>
      <w:r w:rsidR="006A6E18" w:rsidRPr="00A425AA">
        <w:rPr>
          <w:rFonts w:cstheme="minorHAnsi"/>
        </w:rPr>
        <w:t xml:space="preserve"> έως τις 02.12.2022.</w:t>
      </w:r>
      <w:r w:rsidRPr="00A425AA">
        <w:rPr>
          <w:rFonts w:eastAsia="Times New Roman" w:cstheme="minorHAnsi"/>
          <w:color w:val="000000"/>
          <w:lang w:eastAsia="el-GR"/>
        </w:rPr>
        <w:t xml:space="preserve"> </w:t>
      </w:r>
    </w:p>
    <w:p w14:paraId="34BE57C0" w14:textId="77777777" w:rsidR="00AA1DC5" w:rsidRPr="00A425AA" w:rsidRDefault="00AA1DC5" w:rsidP="00A4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8"/>
        <w:jc w:val="both"/>
        <w:rPr>
          <w:rFonts w:eastAsia="Times New Roman" w:cstheme="minorHAnsi"/>
          <w:color w:val="000000"/>
          <w:lang w:eastAsia="el-GR"/>
        </w:rPr>
      </w:pPr>
      <w:r w:rsidRPr="00A425AA">
        <w:rPr>
          <w:rFonts w:cstheme="minorHAnsi"/>
        </w:rPr>
        <w:t>β) σε περίπτωση νομικών προσώπων ή νομικών οντοτήτων,</w:t>
      </w:r>
      <w:r w:rsidRPr="00A425AA">
        <w:rPr>
          <w:rFonts w:eastAsia="Times New Roman" w:cstheme="minorHAnsi"/>
          <w:color w:val="000000"/>
          <w:lang w:eastAsia="el-GR"/>
        </w:rPr>
        <w:t xml:space="preserve"> έχουν ενεργό Κωδικό Αριθμό Δραστηριότητας (ΚΑΔ) στο Φορολογικό Μητρώο, κατά την έναρξη ισχύος της παρούσας, κύριο ή δευτερεύοντα, έναν από τους αναφερόμενους στο Παράρτημα, το οποίο αποτελεί αναπόσπαστο μέρος της παρούσας</w:t>
      </w:r>
      <w:r w:rsidRPr="00A425AA">
        <w:rPr>
          <w:rFonts w:cstheme="minorHAnsi"/>
        </w:rPr>
        <w:t xml:space="preserve"> </w:t>
      </w:r>
    </w:p>
    <w:p w14:paraId="05392C35" w14:textId="77777777" w:rsidR="00AA1DC5" w:rsidRPr="00A425AA" w:rsidRDefault="00AA1DC5" w:rsidP="00A4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000000"/>
          <w:lang w:eastAsia="el-GR"/>
        </w:rPr>
      </w:pPr>
      <w:r w:rsidRPr="00A425AA">
        <w:rPr>
          <w:rFonts w:cstheme="minorHAnsi"/>
        </w:rPr>
        <w:t>γ) έχουν πραγματοποιήσει αγορές λιπασμάτων και τα σχετικά παραστατικά έχουν εκδοθεί από 1/10/2021 έως και 30/9/2022 και</w:t>
      </w:r>
    </w:p>
    <w:p w14:paraId="7D619D5B" w14:textId="77777777" w:rsidR="00AA1DC5" w:rsidRPr="00A425AA" w:rsidRDefault="00AA1DC5" w:rsidP="00A4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cstheme="minorHAnsi"/>
        </w:rPr>
      </w:pPr>
      <w:r w:rsidRPr="00A425AA">
        <w:rPr>
          <w:rFonts w:eastAsia="Times New Roman" w:cstheme="minorHAnsi"/>
          <w:color w:val="000000"/>
          <w:lang w:eastAsia="el-GR"/>
        </w:rPr>
        <w:t>δ</w:t>
      </w:r>
      <w:r w:rsidRPr="00A425AA">
        <w:rPr>
          <w:rFonts w:cstheme="minorHAnsi"/>
        </w:rPr>
        <w:t xml:space="preserve">) δεν εξακολουθούν να έχουν στη διάθεσή τους ενίσχυση που έχει κριθεί παράνομη και ασυμβίβαστη με βάση προηγούμενη απόφαση της Ευρωπαϊκής Επιτροπής ή του Δ.Ε.Ε κατά τα οριζόμενα στην περ. 4 της </w:t>
      </w:r>
      <w:proofErr w:type="spellStart"/>
      <w:r w:rsidRPr="00A425AA">
        <w:rPr>
          <w:rFonts w:cstheme="minorHAnsi"/>
        </w:rPr>
        <w:t>υποπαρ</w:t>
      </w:r>
      <w:proofErr w:type="spellEnd"/>
      <w:r w:rsidRPr="00A425AA">
        <w:rPr>
          <w:rFonts w:cstheme="minorHAnsi"/>
        </w:rPr>
        <w:t xml:space="preserve">. Β10 της παρ. Β του άρθρου πρώτου του ν. 4152/2013. </w:t>
      </w:r>
    </w:p>
    <w:p w14:paraId="24DE9D6D" w14:textId="77777777" w:rsidR="0036395C" w:rsidRDefault="00AA1DC5" w:rsidP="0036395C">
      <w:pPr>
        <w:tabs>
          <w:tab w:val="left" w:pos="3420"/>
          <w:tab w:val="left" w:pos="3600"/>
        </w:tabs>
        <w:rPr>
          <w:rFonts w:cstheme="minorHAnsi"/>
        </w:rPr>
      </w:pPr>
      <w:r w:rsidRPr="00A425AA">
        <w:rPr>
          <w:rFonts w:cstheme="minorHAnsi"/>
        </w:rPr>
        <w:t xml:space="preserve">ε) </w:t>
      </w:r>
      <w:r w:rsidR="00B02F25" w:rsidRPr="00A425AA">
        <w:rPr>
          <w:rFonts w:cstheme="minorHAnsi"/>
        </w:rPr>
        <w:t xml:space="preserve"> Κατά την ημερομηνία ελέγχου των προϋποθέσεων για την πληρωμή, η επιχείρηση είναι ενεργή και δεν τελεί σε αδράνεια, εκκαθάριση ή πτώχευση ούτε ο ΑΦΜ της έχει ανασταλεί για οποιαδήποτε αιτία, όπως αυτό προκύπτει από τα στοιχεία του φορολογικού μητρώου της ΑΑΔΕ.</w:t>
      </w:r>
    </w:p>
    <w:p w14:paraId="0B4A31B2" w14:textId="77777777" w:rsidR="008157A7" w:rsidRPr="00A425AA" w:rsidRDefault="004C7CCB" w:rsidP="0036395C">
      <w:pPr>
        <w:tabs>
          <w:tab w:val="left" w:pos="3420"/>
          <w:tab w:val="left" w:pos="3600"/>
        </w:tabs>
        <w:rPr>
          <w:rFonts w:cstheme="minorHAnsi"/>
        </w:rPr>
      </w:pPr>
      <w:r w:rsidRPr="00A425AA">
        <w:rPr>
          <w:rFonts w:cstheme="minorHAnsi"/>
        </w:rPr>
        <w:t>Οι ενισχύσεις βάσει της παρούσας δεν χορηγούνται σε επιχειρήσεις στις οποίες επιβλήθηκαν κυρώσεις από την</w:t>
      </w:r>
      <w:r w:rsidR="00DD4D6C" w:rsidRPr="00A425AA">
        <w:rPr>
          <w:rFonts w:cstheme="minorHAnsi"/>
        </w:rPr>
        <w:t xml:space="preserve"> </w:t>
      </w:r>
      <w:r w:rsidRPr="00A425AA">
        <w:rPr>
          <w:rFonts w:cstheme="minorHAnsi"/>
        </w:rPr>
        <w:t>ΕΕ, στις οποίες περιλαμβάνονται ενδεικτικά:</w:t>
      </w:r>
    </w:p>
    <w:p w14:paraId="38613E00" w14:textId="77777777" w:rsidR="004C7CCB" w:rsidRPr="00A425AA" w:rsidRDefault="004C7CCB" w:rsidP="00A425AA">
      <w:pPr>
        <w:tabs>
          <w:tab w:val="left" w:pos="3420"/>
          <w:tab w:val="left" w:pos="3600"/>
        </w:tabs>
        <w:rPr>
          <w:rFonts w:cstheme="minorHAnsi"/>
        </w:rPr>
      </w:pPr>
      <w:r w:rsidRPr="00A425AA">
        <w:rPr>
          <w:rFonts w:cstheme="minorHAnsi"/>
        </w:rPr>
        <w:t>α) πρόσωπα, οντότητες ή φορείς που κατονομάζονται ρητά στις νομικές πράξεις που επιβάλλουν τις εν λόγω κυρώσεις·</w:t>
      </w:r>
    </w:p>
    <w:p w14:paraId="059452A8" w14:textId="77777777" w:rsidR="004C7CCB" w:rsidRPr="00A425AA" w:rsidRDefault="004C7CCB" w:rsidP="00A425AA">
      <w:pPr>
        <w:tabs>
          <w:tab w:val="left" w:pos="3420"/>
          <w:tab w:val="left" w:pos="3600"/>
        </w:tabs>
        <w:rPr>
          <w:rFonts w:cstheme="minorHAnsi"/>
        </w:rPr>
      </w:pPr>
      <w:r w:rsidRPr="00A425AA">
        <w:rPr>
          <w:rFonts w:cstheme="minorHAnsi"/>
        </w:rPr>
        <w:lastRenderedPageBreak/>
        <w:t>β) επιχειρήσεις που ανήκουν σε ή ελέγχονται από πρόσωπα, οντότητες ή φορείς έναντι των οποίων έχουν επιβληθεί κυρώσεις</w:t>
      </w:r>
    </w:p>
    <w:p w14:paraId="2633A38A" w14:textId="77777777" w:rsidR="004C7CCB" w:rsidRPr="00A425AA" w:rsidRDefault="004C7CCB" w:rsidP="00A425AA">
      <w:pPr>
        <w:tabs>
          <w:tab w:val="left" w:pos="3420"/>
          <w:tab w:val="left" w:pos="3600"/>
        </w:tabs>
        <w:rPr>
          <w:rFonts w:cstheme="minorHAnsi"/>
        </w:rPr>
      </w:pPr>
      <w:r w:rsidRPr="00A425AA">
        <w:rPr>
          <w:rFonts w:cstheme="minorHAnsi"/>
        </w:rPr>
        <w:t>από την ΕΕ· ή</w:t>
      </w:r>
    </w:p>
    <w:p w14:paraId="2615BAED" w14:textId="77777777" w:rsidR="004C7CCB" w:rsidRPr="00A425AA" w:rsidRDefault="004C7CCB" w:rsidP="00A425AA">
      <w:pPr>
        <w:tabs>
          <w:tab w:val="left" w:pos="3420"/>
          <w:tab w:val="left" w:pos="3600"/>
        </w:tabs>
        <w:rPr>
          <w:rFonts w:cstheme="minorHAnsi"/>
        </w:rPr>
      </w:pPr>
      <w:r w:rsidRPr="00A425AA">
        <w:rPr>
          <w:rFonts w:cstheme="minorHAnsi"/>
        </w:rPr>
        <w:t>γ) επιχειρήσεις που δραστηριοποιούνται σε βιομηχανικούς κλάδους έναντι των οποίων έχουν επιβληθεί κυρώσεις από την ΕΕ,</w:t>
      </w:r>
    </w:p>
    <w:p w14:paraId="2AB0EF1D" w14:textId="77777777" w:rsidR="004C7CCB" w:rsidRPr="00A425AA" w:rsidRDefault="004C7CCB" w:rsidP="00A425AA">
      <w:pPr>
        <w:tabs>
          <w:tab w:val="left" w:pos="3420"/>
          <w:tab w:val="left" w:pos="3600"/>
        </w:tabs>
        <w:rPr>
          <w:rFonts w:cstheme="minorHAnsi"/>
        </w:rPr>
      </w:pPr>
      <w:r w:rsidRPr="00A425AA">
        <w:rPr>
          <w:rFonts w:cstheme="minorHAnsi"/>
        </w:rPr>
        <w:t>στο βαθμό που η ενίσχυση αυτή θα υπονόμευε τους στόχους των σχετικών κυρώσεων.</w:t>
      </w:r>
    </w:p>
    <w:p w14:paraId="60D1FD48" w14:textId="77777777" w:rsidR="00A425AA" w:rsidRDefault="00A425AA" w:rsidP="00A425AA">
      <w:pPr>
        <w:jc w:val="center"/>
        <w:rPr>
          <w:rFonts w:cstheme="minorHAnsi"/>
          <w:b/>
        </w:rPr>
      </w:pPr>
    </w:p>
    <w:p w14:paraId="72EE9383" w14:textId="77777777" w:rsidR="00C71439" w:rsidRPr="00A425AA" w:rsidRDefault="00C71439" w:rsidP="00A425AA">
      <w:pPr>
        <w:jc w:val="center"/>
        <w:rPr>
          <w:rFonts w:cstheme="minorHAnsi"/>
          <w:b/>
        </w:rPr>
      </w:pPr>
      <w:r w:rsidRPr="00A425AA">
        <w:rPr>
          <w:rFonts w:cstheme="minorHAnsi"/>
          <w:b/>
        </w:rPr>
        <w:t>ΑΡΘΡΟ 3</w:t>
      </w:r>
    </w:p>
    <w:p w14:paraId="459DF90F" w14:textId="77777777" w:rsidR="00C71439" w:rsidRPr="00A425AA" w:rsidRDefault="00C71439" w:rsidP="00A425AA">
      <w:pPr>
        <w:jc w:val="center"/>
        <w:rPr>
          <w:rFonts w:cstheme="minorHAnsi"/>
        </w:rPr>
      </w:pPr>
      <w:r w:rsidRPr="00A425AA">
        <w:rPr>
          <w:rFonts w:cstheme="minorHAnsi"/>
          <w:b/>
        </w:rPr>
        <w:t xml:space="preserve"> Ύψος</w:t>
      </w:r>
      <w:r w:rsidR="003955F3" w:rsidRPr="00A425AA">
        <w:rPr>
          <w:rFonts w:cstheme="minorHAnsi"/>
          <w:b/>
        </w:rPr>
        <w:t xml:space="preserve"> και όροι της</w:t>
      </w:r>
      <w:r w:rsidRPr="00A425AA">
        <w:rPr>
          <w:rFonts w:cstheme="minorHAnsi"/>
          <w:b/>
        </w:rPr>
        <w:t xml:space="preserve"> ενίσχυσης </w:t>
      </w:r>
    </w:p>
    <w:p w14:paraId="586880A6" w14:textId="77777777" w:rsidR="00C71439" w:rsidRPr="00A425AA" w:rsidRDefault="00DD4D6C" w:rsidP="00A425AA">
      <w:pPr>
        <w:pStyle w:val="a3"/>
        <w:numPr>
          <w:ilvl w:val="0"/>
          <w:numId w:val="4"/>
        </w:numPr>
        <w:suppressAutoHyphens/>
        <w:spacing w:after="0"/>
        <w:contextualSpacing w:val="0"/>
        <w:jc w:val="both"/>
        <w:rPr>
          <w:rFonts w:cstheme="minorHAnsi"/>
        </w:rPr>
      </w:pPr>
      <w:r w:rsidRPr="00A425AA">
        <w:rPr>
          <w:rFonts w:cstheme="minorHAnsi"/>
        </w:rPr>
        <w:t xml:space="preserve">Το ύψος της ενίσχυσης </w:t>
      </w:r>
      <w:r w:rsidR="0075004A" w:rsidRPr="00A425AA">
        <w:rPr>
          <w:rFonts w:cstheme="minorHAnsi"/>
        </w:rPr>
        <w:t xml:space="preserve">για κάθε δικαιούχο </w:t>
      </w:r>
      <w:r w:rsidRPr="00A425AA">
        <w:rPr>
          <w:rFonts w:cstheme="minorHAnsi"/>
        </w:rPr>
        <w:t>ανέρχεται σε ποσοστό 10</w:t>
      </w:r>
      <w:r w:rsidR="00376939" w:rsidRPr="00A425AA">
        <w:rPr>
          <w:rFonts w:cstheme="minorHAnsi"/>
        </w:rPr>
        <w:t>,95</w:t>
      </w:r>
      <w:r w:rsidRPr="00A425AA">
        <w:rPr>
          <w:rFonts w:cstheme="minorHAnsi"/>
        </w:rPr>
        <w:t xml:space="preserve">% </w:t>
      </w:r>
      <w:r w:rsidR="00316C2E" w:rsidRPr="00A425AA">
        <w:rPr>
          <w:rFonts w:cstheme="minorHAnsi"/>
        </w:rPr>
        <w:t>των παραστατικών</w:t>
      </w:r>
      <w:r w:rsidR="0075004A" w:rsidRPr="00A425AA">
        <w:rPr>
          <w:rFonts w:cstheme="minorHAnsi"/>
        </w:rPr>
        <w:t xml:space="preserve"> για την</w:t>
      </w:r>
      <w:r w:rsidR="00316C2E" w:rsidRPr="00A425AA">
        <w:rPr>
          <w:rFonts w:cstheme="minorHAnsi"/>
        </w:rPr>
        <w:t xml:space="preserve"> αγορά λιπασμάτων που έχουν </w:t>
      </w:r>
      <w:r w:rsidR="0075004A" w:rsidRPr="00A425AA">
        <w:rPr>
          <w:rFonts w:cstheme="minorHAnsi"/>
        </w:rPr>
        <w:t xml:space="preserve">γίνει το χρονικό διάστημα </w:t>
      </w:r>
      <w:r w:rsidR="00316C2E" w:rsidRPr="00A425AA">
        <w:rPr>
          <w:rFonts w:cstheme="minorHAnsi"/>
        </w:rPr>
        <w:t xml:space="preserve">από </w:t>
      </w:r>
      <w:r w:rsidR="00AD43BD">
        <w:rPr>
          <w:rFonts w:cstheme="minorHAnsi"/>
        </w:rPr>
        <w:t>1/10/2021 έως και 30/9/2022</w:t>
      </w:r>
      <w:r w:rsidR="00C71439" w:rsidRPr="00A425AA">
        <w:rPr>
          <w:rFonts w:cstheme="minorHAnsi"/>
        </w:rPr>
        <w:t>.</w:t>
      </w:r>
    </w:p>
    <w:p w14:paraId="3C1C5618" w14:textId="77777777" w:rsidR="00C71439" w:rsidRPr="00A425AA" w:rsidRDefault="00C71439" w:rsidP="00A425AA">
      <w:pPr>
        <w:pStyle w:val="a3"/>
        <w:numPr>
          <w:ilvl w:val="0"/>
          <w:numId w:val="4"/>
        </w:numPr>
        <w:suppressAutoHyphens/>
        <w:spacing w:after="0"/>
        <w:contextualSpacing w:val="0"/>
        <w:jc w:val="both"/>
        <w:rPr>
          <w:rFonts w:cstheme="minorHAnsi"/>
        </w:rPr>
      </w:pPr>
      <w:r w:rsidRPr="00A425AA">
        <w:rPr>
          <w:rFonts w:cstheme="minorHAnsi"/>
        </w:rPr>
        <w:t xml:space="preserve">Η ενίσχυση είναι αφορολόγητη, ακατάσχετη και ανεκχώρητη στα χέρια του Δημοσίου ή τρίτων, κατά παρέκκλιση κάθε άλλης γενικής ή ειδικής διάταξης, μη </w:t>
      </w:r>
      <w:proofErr w:type="spellStart"/>
      <w:r w:rsidRPr="00A425AA">
        <w:rPr>
          <w:rFonts w:cstheme="minorHAnsi"/>
        </w:rPr>
        <w:t>εφαρμοζομένης</w:t>
      </w:r>
      <w:proofErr w:type="spellEnd"/>
      <w:r w:rsidRPr="00A425AA">
        <w:rPr>
          <w:rFonts w:cstheme="minorHAnsi"/>
        </w:rPr>
        <w:t xml:space="preserve"> της παρ. 1 του άρθρου 47 του ν. 4172/2013 (Α` 167) σε περίπτωση διανομής ή κεφαλαιοποίησής της, δεν υπόκειται σε οποιοδήποτε τέλος, εισφορά ή άλλη κράτηση υπέρ του Δημοσίου, συμπεριλαμβανομένης και της ειδικής εισφοράς αλληλεγγύης του άρθρου 43Α του ν. 4172/2013, δεν δεσμεύεται και δεν συμψηφίζεται με βεβαιωμένα χρέη στη Φορολογική Διοίκηση και το Δημόσιο εν γένει, τα νομικά πρόσωπα δημοσίου δικαίου, τους οργανισμούς τοπικής αυτοδιοίκησης και τα νομικά πρόσωπά τους, τα ασφαλιστικά ταμεία ή πιστωτικά ιδρύματα και δεν υπολογίζεται στα εισοδηματικά όρια για την καταβολή οποιασδήποτε παροχής κοινωνικού ή </w:t>
      </w:r>
      <w:proofErr w:type="spellStart"/>
      <w:r w:rsidRPr="00A425AA">
        <w:rPr>
          <w:rFonts w:cstheme="minorHAnsi"/>
        </w:rPr>
        <w:t>προνοιακού</w:t>
      </w:r>
      <w:proofErr w:type="spellEnd"/>
      <w:r w:rsidRPr="00A425AA">
        <w:rPr>
          <w:rFonts w:cstheme="minorHAnsi"/>
        </w:rPr>
        <w:t xml:space="preserve"> χαρακτήρα. </w:t>
      </w:r>
    </w:p>
    <w:p w14:paraId="261F9EE0" w14:textId="77777777" w:rsidR="00C71439" w:rsidRPr="00A425AA" w:rsidRDefault="00C71439" w:rsidP="00A425AA">
      <w:pPr>
        <w:pStyle w:val="a3"/>
        <w:numPr>
          <w:ilvl w:val="0"/>
          <w:numId w:val="4"/>
        </w:numPr>
        <w:suppressAutoHyphens/>
        <w:spacing w:after="0"/>
        <w:ind w:left="426" w:hanging="426"/>
        <w:contextualSpacing w:val="0"/>
        <w:jc w:val="both"/>
        <w:rPr>
          <w:rFonts w:cstheme="minorHAnsi"/>
        </w:rPr>
      </w:pPr>
      <w:r w:rsidRPr="00A425AA">
        <w:rPr>
          <w:rFonts w:cstheme="minorHAnsi"/>
        </w:rPr>
        <w:t>Το συνολικό ποσό ενίσχυσης που μπορεί να λάβει κάθε δικαιούχος</w:t>
      </w:r>
      <w:r w:rsidR="00594A68" w:rsidRPr="00A425AA">
        <w:rPr>
          <w:rFonts w:cstheme="minorHAnsi"/>
        </w:rPr>
        <w:t xml:space="preserve">(φυσικό ή νομικό πρόσωπο ή νομική οντότητα) </w:t>
      </w:r>
      <w:r w:rsidRPr="00A425AA">
        <w:rPr>
          <w:rFonts w:cstheme="minorHAnsi"/>
        </w:rPr>
        <w:t xml:space="preserve"> σε επίπεδο ενιαίας επιχείρησης </w:t>
      </w:r>
      <w:r w:rsidR="008157A7" w:rsidRPr="00A425AA">
        <w:rPr>
          <w:rFonts w:cstheme="minorHAnsi"/>
        </w:rPr>
        <w:t xml:space="preserve">(αιτούσα και συνδεδεμένες της κατά την έννοια της παρ. 3 του αρ. 3 της Σύστασης της Ε. Επιτροπής </w:t>
      </w:r>
      <w:r w:rsidR="00FB43A0" w:rsidRPr="00A425AA">
        <w:rPr>
          <w:rFonts w:cstheme="minorHAnsi"/>
        </w:rPr>
        <w:t>(2003/361/ΕΚ)</w:t>
      </w:r>
      <w:r w:rsidR="008157A7" w:rsidRPr="00A425AA">
        <w:rPr>
          <w:rFonts w:cstheme="minorHAnsi"/>
        </w:rPr>
        <w:t>.</w:t>
      </w:r>
      <w:r w:rsidRPr="00A425AA">
        <w:rPr>
          <w:rFonts w:cstheme="minorHAnsi"/>
        </w:rPr>
        <w:t xml:space="preserve">στο πλαίσιο της παρούσας αθροιζόμενο με οποιαδήποτε άλλη ενίσχυση βάσει του τμήματος 2.1 του Προσωρινού Πλαισίου </w:t>
      </w:r>
      <w:r w:rsidR="00594A68" w:rsidRPr="00A425AA">
        <w:rPr>
          <w:rFonts w:cstheme="minorHAnsi"/>
        </w:rPr>
        <w:t>για την λήψη μέτρων κρατικής ενίσχυσης με σκοπό  την στήριξη της οικονομίας κατά την διάρκεια της  Ρωσικής Εισβολής στην Ουκρανία», όπως ισχύει</w:t>
      </w:r>
      <w:r w:rsidR="008157A7" w:rsidRPr="00A425AA">
        <w:rPr>
          <w:rFonts w:cstheme="minorHAnsi"/>
        </w:rPr>
        <w:t xml:space="preserve"> </w:t>
      </w:r>
      <w:r w:rsidRPr="00A425AA">
        <w:rPr>
          <w:rFonts w:cstheme="minorHAnsi"/>
        </w:rPr>
        <w:t xml:space="preserve">από οποιαδήποτε πηγή, ς, δεν μπορεί να υπερβαίνει τις </w:t>
      </w:r>
      <w:r w:rsidR="008157A7" w:rsidRPr="00A425AA">
        <w:rPr>
          <w:rFonts w:cstheme="minorHAnsi"/>
        </w:rPr>
        <w:t>250</w:t>
      </w:r>
      <w:r w:rsidRPr="00A425AA">
        <w:rPr>
          <w:rFonts w:cstheme="minorHAnsi"/>
        </w:rPr>
        <w:t xml:space="preserve">.000 €. Στο ποσό των </w:t>
      </w:r>
      <w:r w:rsidR="008157A7" w:rsidRPr="00A425AA">
        <w:rPr>
          <w:rFonts w:cstheme="minorHAnsi"/>
        </w:rPr>
        <w:t>250</w:t>
      </w:r>
      <w:r w:rsidRPr="00A425AA">
        <w:rPr>
          <w:rFonts w:cstheme="minorHAnsi"/>
        </w:rPr>
        <w:t xml:space="preserve">.000 € περιλαμβάνονται κάθε μορφής φόροι και λοιπές επιβαρύνσεις. </w:t>
      </w:r>
    </w:p>
    <w:p w14:paraId="261ECE25" w14:textId="77777777" w:rsidR="00A425AA" w:rsidRDefault="00C71439" w:rsidP="00A425AA">
      <w:pPr>
        <w:ind w:left="426" w:hanging="426"/>
        <w:jc w:val="both"/>
        <w:rPr>
          <w:rFonts w:cstheme="minorHAnsi"/>
        </w:rPr>
      </w:pPr>
      <w:r w:rsidRPr="00A425AA">
        <w:rPr>
          <w:rFonts w:cstheme="minorHAnsi"/>
        </w:rPr>
        <w:t>6.</w:t>
      </w:r>
      <w:r w:rsidRPr="00A425AA">
        <w:rPr>
          <w:rFonts w:cstheme="minorHAnsi"/>
        </w:rPr>
        <w:tab/>
        <w:t>Όταν μια επιχείρηση δραστηριοποιείται σε περισσότερους του ενός τομείς στους οποίους ισχύουν διαφορετικά μέγιστα ποσά σύμφωνα με το Τμήμα 2.1 του Προσωρινού Πλαισίου διασφαλίζεται με κατάλληλα μέσα, όπως ο λογιστικός διαχωρισμός, ότι για καθεμία από τις δραστηριότητες αυτές τηρείται το σχετικό ανώτατο όριο και δεν σημειώνεται υπέρβαση του μέγιστου συνολικού ποσού ανά ενιαία επιχείρηση.</w:t>
      </w:r>
    </w:p>
    <w:p w14:paraId="06D721F5" w14:textId="77777777" w:rsidR="00C71439" w:rsidRPr="00A425AA" w:rsidRDefault="00A425AA" w:rsidP="00A425AA">
      <w:pPr>
        <w:ind w:left="426" w:hanging="426"/>
        <w:jc w:val="both"/>
        <w:rPr>
          <w:rFonts w:cstheme="minorHAnsi"/>
        </w:rPr>
      </w:pPr>
      <w:r>
        <w:rPr>
          <w:rFonts w:cstheme="minorHAnsi"/>
        </w:rPr>
        <w:t xml:space="preserve">7.   </w:t>
      </w:r>
      <w:r w:rsidR="00C71439" w:rsidRPr="00A425AA">
        <w:rPr>
          <w:rFonts w:cstheme="minorHAnsi"/>
        </w:rPr>
        <w:t>Οι ελληνικές αρχές αναλαμβάνουν να τηρήσουν όλες τις υποχρεώσεις δημοσιότητας του  Τμήματος 3  του Προσωρινού Πλαισίου.</w:t>
      </w:r>
    </w:p>
    <w:p w14:paraId="063E768B" w14:textId="77777777" w:rsidR="00AA1DC5" w:rsidRDefault="00AA1DC5" w:rsidP="00A425AA">
      <w:pPr>
        <w:ind w:left="426" w:hanging="426"/>
        <w:jc w:val="both"/>
        <w:rPr>
          <w:rFonts w:cstheme="minorHAnsi"/>
        </w:rPr>
      </w:pPr>
    </w:p>
    <w:p w14:paraId="2556715D" w14:textId="77777777" w:rsidR="00A425AA" w:rsidRPr="00A425AA" w:rsidRDefault="00A425AA" w:rsidP="00A425AA">
      <w:pPr>
        <w:ind w:left="426" w:hanging="426"/>
        <w:jc w:val="both"/>
        <w:rPr>
          <w:rFonts w:cstheme="minorHAnsi"/>
        </w:rPr>
      </w:pPr>
    </w:p>
    <w:p w14:paraId="0047BF7A" w14:textId="77777777" w:rsidR="00B02F25" w:rsidRPr="00A425AA" w:rsidRDefault="00B02F25" w:rsidP="00A425AA">
      <w:pPr>
        <w:jc w:val="center"/>
        <w:rPr>
          <w:rFonts w:cstheme="minorHAnsi"/>
          <w:b/>
        </w:rPr>
      </w:pPr>
      <w:r w:rsidRPr="00A425AA">
        <w:rPr>
          <w:rFonts w:cstheme="minorHAnsi"/>
          <w:b/>
        </w:rPr>
        <w:lastRenderedPageBreak/>
        <w:t>ΑΡΘΡΟ 4</w:t>
      </w:r>
    </w:p>
    <w:p w14:paraId="5B8951C2" w14:textId="77777777" w:rsidR="00B02F25" w:rsidRPr="00A425AA" w:rsidRDefault="00B02F25" w:rsidP="00A425AA">
      <w:pPr>
        <w:jc w:val="center"/>
        <w:rPr>
          <w:rFonts w:cstheme="minorHAnsi"/>
          <w:b/>
        </w:rPr>
      </w:pPr>
      <w:r w:rsidRPr="00A425AA">
        <w:rPr>
          <w:rFonts w:cstheme="minorHAnsi"/>
          <w:b/>
        </w:rPr>
        <w:t>Χρηματοδότηση</w:t>
      </w:r>
    </w:p>
    <w:p w14:paraId="3E126049" w14:textId="77777777" w:rsidR="00B02F25" w:rsidRPr="00A425AA" w:rsidRDefault="00B02F25" w:rsidP="00A425AA">
      <w:pPr>
        <w:pStyle w:val="a3"/>
        <w:numPr>
          <w:ilvl w:val="0"/>
          <w:numId w:val="5"/>
        </w:numPr>
        <w:suppressAutoHyphens/>
        <w:spacing w:after="0"/>
        <w:ind w:left="426" w:hanging="426"/>
        <w:contextualSpacing w:val="0"/>
        <w:jc w:val="both"/>
        <w:rPr>
          <w:rFonts w:cstheme="minorHAnsi"/>
        </w:rPr>
      </w:pPr>
      <w:r w:rsidRPr="00A425AA">
        <w:rPr>
          <w:rFonts w:cstheme="minorHAnsi"/>
        </w:rPr>
        <w:t xml:space="preserve">Η δαπάνη που προκύπτει από την εφαρμογή της παρούσας απόφασης βαρύνει τον Ειδικό Λογαριασμό Εγγυήσεων Γεωργικών Προϊόντων (ΕΛΕΓΕΠ), ο οποίος χρηματοδοτείται από τον Προϋπολογισμό του Υπουργείου  Αγροτικής Ανάπτυξης και Τροφίμων έτους 2022. </w:t>
      </w:r>
    </w:p>
    <w:p w14:paraId="6204AC74" w14:textId="77777777" w:rsidR="00B02F25" w:rsidRPr="00A425AA" w:rsidRDefault="00B02F25" w:rsidP="00A425AA">
      <w:pPr>
        <w:pStyle w:val="a3"/>
        <w:numPr>
          <w:ilvl w:val="0"/>
          <w:numId w:val="5"/>
        </w:numPr>
        <w:suppressAutoHyphens/>
        <w:spacing w:after="0"/>
        <w:ind w:left="426" w:hanging="426"/>
        <w:contextualSpacing w:val="0"/>
        <w:jc w:val="both"/>
        <w:rPr>
          <w:rFonts w:cstheme="minorHAnsi"/>
        </w:rPr>
      </w:pPr>
      <w:r w:rsidRPr="00A425AA">
        <w:rPr>
          <w:rFonts w:cstheme="minorHAnsi"/>
        </w:rPr>
        <w:t xml:space="preserve">Το ανώτατο συνολικό ύψος της χρηματοδότησης προσδιορίζεται στο ποσό των  60.000.000 Ευρώ. </w:t>
      </w:r>
    </w:p>
    <w:p w14:paraId="6858D978" w14:textId="77777777" w:rsidR="00B02F25" w:rsidRPr="00A425AA" w:rsidRDefault="00B02F25" w:rsidP="00A425AA">
      <w:pPr>
        <w:pStyle w:val="a3"/>
        <w:numPr>
          <w:ilvl w:val="0"/>
          <w:numId w:val="5"/>
        </w:numPr>
        <w:suppressAutoHyphens/>
        <w:spacing w:after="0"/>
        <w:ind w:left="426" w:hanging="426"/>
        <w:contextualSpacing w:val="0"/>
        <w:jc w:val="both"/>
        <w:rPr>
          <w:rFonts w:cstheme="minorHAnsi"/>
        </w:rPr>
      </w:pPr>
      <w:r w:rsidRPr="00A425AA">
        <w:rPr>
          <w:rFonts w:cstheme="minorHAnsi"/>
        </w:rPr>
        <w:t>Τυχόν αδιάθετα υπόλοιπα επιστρέφονται από τον Ο.Π.Ε.Κ.Ε.Π.Ε. στον κρατικό προϋπολογισμό (Α.Λ. Εσόδου 1590789001 «Λοιπές επιστροφές ποσών»).</w:t>
      </w:r>
    </w:p>
    <w:p w14:paraId="339BD00C" w14:textId="77777777" w:rsidR="00A45C25" w:rsidRPr="00A425AA" w:rsidRDefault="00A45C25" w:rsidP="00A425AA">
      <w:pPr>
        <w:jc w:val="center"/>
        <w:rPr>
          <w:rFonts w:cstheme="minorHAnsi"/>
          <w:b/>
        </w:rPr>
      </w:pPr>
    </w:p>
    <w:p w14:paraId="7B893512" w14:textId="77777777" w:rsidR="00C71439" w:rsidRPr="00A425AA" w:rsidRDefault="00C71439" w:rsidP="00A425AA">
      <w:pPr>
        <w:jc w:val="center"/>
        <w:rPr>
          <w:rFonts w:cstheme="minorHAnsi"/>
          <w:b/>
        </w:rPr>
      </w:pPr>
      <w:r w:rsidRPr="00A425AA">
        <w:rPr>
          <w:rFonts w:cstheme="minorHAnsi"/>
          <w:b/>
        </w:rPr>
        <w:t>ΑΡΘΡΟ  5</w:t>
      </w:r>
    </w:p>
    <w:p w14:paraId="59C5F623" w14:textId="77777777" w:rsidR="00C71439" w:rsidRPr="00A425AA" w:rsidRDefault="00C71439" w:rsidP="00A425AA">
      <w:pPr>
        <w:jc w:val="center"/>
        <w:rPr>
          <w:rFonts w:cstheme="minorHAnsi"/>
          <w:b/>
        </w:rPr>
      </w:pPr>
      <w:r w:rsidRPr="00A425AA">
        <w:rPr>
          <w:rFonts w:cstheme="minorHAnsi"/>
          <w:b/>
        </w:rPr>
        <w:t>Διαδικασία Πληρωμής – Έλεγχος</w:t>
      </w:r>
    </w:p>
    <w:p w14:paraId="1A808DA2" w14:textId="77777777" w:rsidR="00C71439" w:rsidRPr="00A425AA" w:rsidRDefault="00C71439" w:rsidP="00A425AA">
      <w:pPr>
        <w:pStyle w:val="a3"/>
        <w:numPr>
          <w:ilvl w:val="0"/>
          <w:numId w:val="6"/>
        </w:numPr>
        <w:suppressAutoHyphens/>
        <w:spacing w:after="0"/>
        <w:ind w:left="0" w:firstLine="0"/>
        <w:contextualSpacing w:val="0"/>
        <w:jc w:val="both"/>
        <w:rPr>
          <w:rFonts w:cstheme="minorHAnsi"/>
        </w:rPr>
      </w:pPr>
      <w:r w:rsidRPr="00A425AA">
        <w:rPr>
          <w:rFonts w:cstheme="minorHAnsi"/>
        </w:rPr>
        <w:t xml:space="preserve">Αρμόδιος φορέας για την χορήγηση της ενίσχυσης της παρούσας είναι ο Οργανισμός Πληρωμών και Ελέγχου Κοινοτικών Ενισχύσεων Προσανατολισμού και Εγγυήσεων (Ο.Π.Ε.Κ.Ε.Π.Ε.). </w:t>
      </w:r>
    </w:p>
    <w:p w14:paraId="50C64F6D" w14:textId="77777777" w:rsidR="00A425AA" w:rsidRDefault="00C71439" w:rsidP="00A425AA">
      <w:pPr>
        <w:pStyle w:val="a3"/>
        <w:numPr>
          <w:ilvl w:val="0"/>
          <w:numId w:val="6"/>
        </w:numPr>
        <w:suppressAutoHyphens/>
        <w:spacing w:after="0"/>
        <w:ind w:left="0" w:firstLine="0"/>
        <w:contextualSpacing w:val="0"/>
        <w:jc w:val="both"/>
        <w:rPr>
          <w:rFonts w:cstheme="minorHAnsi"/>
        </w:rPr>
      </w:pPr>
      <w:r w:rsidRPr="00A425AA">
        <w:rPr>
          <w:rFonts w:cstheme="minorHAnsi"/>
        </w:rPr>
        <w:t>Για τη χορήγηση της ενίσχυσης, η Ανεξάρτητη Αρχή Δημοσίων Εσόδων (ΑΑΔΕ) καταρτίζει και αποστέλλει ηλεκτρονικά στον Ο.Π.Ε.Κ.Ε.Π.Ε. ψηφιακό αρχείο σε επεξεργάσιμη μορφή που περιέχει αναλυτικά τα στοιχεία των δικαιούχων (Ονοματεπώνυμο και Πατρώνυμο ή Επωνυμία, ΑΦΜ)</w:t>
      </w:r>
      <w:r w:rsidR="009B31A2" w:rsidRPr="00A425AA">
        <w:rPr>
          <w:rFonts w:cstheme="minorHAnsi"/>
        </w:rPr>
        <w:t>, το ΙΒΑΝ των τραπεζικών λογαριασμών των νομικών προσώπων</w:t>
      </w:r>
      <w:r w:rsidRPr="00A425AA">
        <w:rPr>
          <w:rFonts w:cstheme="minorHAnsi"/>
        </w:rPr>
        <w:t xml:space="preserve"> και το ποσό τ</w:t>
      </w:r>
      <w:r w:rsidR="00AA177E" w:rsidRPr="00A425AA">
        <w:rPr>
          <w:rFonts w:cstheme="minorHAnsi"/>
        </w:rPr>
        <w:t xml:space="preserve">ων παραστατικών της παρ. 1 του άρθρου 3 </w:t>
      </w:r>
      <w:r w:rsidRPr="00A425AA">
        <w:rPr>
          <w:rFonts w:cstheme="minorHAnsi"/>
        </w:rPr>
        <w:t xml:space="preserve">που αντιστοιχεί σε καθέναν από </w:t>
      </w:r>
      <w:r w:rsidR="009B31A2" w:rsidRPr="00A425AA">
        <w:rPr>
          <w:rFonts w:cstheme="minorHAnsi"/>
        </w:rPr>
        <w:t>τους</w:t>
      </w:r>
      <w:r w:rsidR="00376939" w:rsidRPr="00A425AA">
        <w:rPr>
          <w:rFonts w:cstheme="minorHAnsi"/>
        </w:rPr>
        <w:t xml:space="preserve"> </w:t>
      </w:r>
      <w:r w:rsidR="009B31A2" w:rsidRPr="00A425AA">
        <w:rPr>
          <w:rFonts w:cstheme="minorHAnsi"/>
        </w:rPr>
        <w:t>δικαιούχους</w:t>
      </w:r>
      <w:r w:rsidRPr="00A425AA">
        <w:rPr>
          <w:rFonts w:cstheme="minorHAnsi"/>
        </w:rPr>
        <w:t xml:space="preserve">. Προηγουμένως </w:t>
      </w:r>
      <w:r w:rsidR="001D51A9" w:rsidRPr="00A425AA">
        <w:rPr>
          <w:rFonts w:cstheme="minorHAnsi"/>
        </w:rPr>
        <w:t>τ</w:t>
      </w:r>
      <w:r w:rsidRPr="00A425AA">
        <w:rPr>
          <w:rFonts w:cstheme="minorHAnsi"/>
        </w:rPr>
        <w:t>ο</w:t>
      </w:r>
      <w:r w:rsidR="001D51A9" w:rsidRPr="00A425AA">
        <w:rPr>
          <w:rFonts w:cstheme="minorHAnsi"/>
        </w:rPr>
        <w:t xml:space="preserve"> Τμήμα Υποστήριξης και Μητρώου Αγροτών και Αγροτικών Εκμεταλλεύσεων</w:t>
      </w:r>
      <w:r w:rsidR="00B46B38" w:rsidRPr="00A425AA">
        <w:rPr>
          <w:rFonts w:cstheme="minorHAnsi"/>
        </w:rPr>
        <w:t xml:space="preserve"> της Γενικής Διεύθυνσης Αποκεντρωμένων Δομών</w:t>
      </w:r>
      <w:r w:rsidR="001D51A9" w:rsidRPr="00A425AA">
        <w:rPr>
          <w:rFonts w:cstheme="minorHAnsi"/>
        </w:rPr>
        <w:t xml:space="preserve"> του Υπουργείου Αγροτικής Ανάπτυξης και Τροφίμων</w:t>
      </w:r>
      <w:r w:rsidRPr="00A425AA">
        <w:rPr>
          <w:rFonts w:cstheme="minorHAnsi"/>
        </w:rPr>
        <w:t xml:space="preserve"> έχει αποστείλει ηλεκτρονικά στην ΑΑΔΕ ψηφιακό αρχείο σε επεξεργάσιμη μορφή με τα φυσικά πρόσωπα, επαγγελματίες αγρότες που είναι εγγεγραμμένοι στο Μ.Α.Ε.Ε. </w:t>
      </w:r>
      <w:r w:rsidR="002D1E69" w:rsidRPr="00A425AA">
        <w:rPr>
          <w:rFonts w:cstheme="minorHAnsi"/>
        </w:rPr>
        <w:t>είτε για το έτος 2021 είτε για το έτος 2022</w:t>
      </w:r>
      <w:r w:rsidR="001B0E28" w:rsidRPr="00A425AA">
        <w:rPr>
          <w:rFonts w:cstheme="minorHAnsi"/>
        </w:rPr>
        <w:t xml:space="preserve"> έως τις 02.12.2022</w:t>
      </w:r>
      <w:r w:rsidR="002D1E69" w:rsidRPr="00A425AA">
        <w:rPr>
          <w:rFonts w:cstheme="minorHAnsi"/>
        </w:rPr>
        <w:t>.</w:t>
      </w:r>
    </w:p>
    <w:p w14:paraId="62E1DEB0" w14:textId="77777777" w:rsidR="00A425AA" w:rsidRPr="00A425AA" w:rsidRDefault="00C71439" w:rsidP="00A425AA">
      <w:pPr>
        <w:pStyle w:val="a3"/>
        <w:numPr>
          <w:ilvl w:val="0"/>
          <w:numId w:val="6"/>
        </w:numPr>
        <w:suppressAutoHyphens/>
        <w:spacing w:after="0"/>
        <w:ind w:left="0" w:firstLine="0"/>
        <w:contextualSpacing w:val="0"/>
        <w:jc w:val="both"/>
        <w:rPr>
          <w:rFonts w:cstheme="minorHAnsi"/>
        </w:rPr>
      </w:pPr>
      <w:r w:rsidRPr="00A425AA">
        <w:rPr>
          <w:rFonts w:cstheme="minorHAnsi"/>
        </w:rPr>
        <w:t xml:space="preserve">Ο Ο.Π.Ε.Κ.Ε.Π.Ε. διενεργεί </w:t>
      </w:r>
      <w:proofErr w:type="spellStart"/>
      <w:r w:rsidRPr="00A425AA">
        <w:rPr>
          <w:rFonts w:cstheme="minorHAnsi"/>
        </w:rPr>
        <w:t>διασταυρωτικούς</w:t>
      </w:r>
      <w:proofErr w:type="spellEnd"/>
      <w:r w:rsidRPr="00A425AA">
        <w:rPr>
          <w:rFonts w:cstheme="minorHAnsi"/>
        </w:rPr>
        <w:t xml:space="preserve"> ελέγχους, προκειμένου να διαπιστωθεί εάν οι δικαιούχοι που περιλαμβάνονται στο αρχείο που αποστέλλει η Α.Α.Δ.Ε. έλαβαν άλλες κρατικές ενισχύσεις που υπερβαίνουν το ανώτατο επιτρεπόμενο ποσό των </w:t>
      </w:r>
      <w:r w:rsidR="008157A7" w:rsidRPr="00A425AA">
        <w:rPr>
          <w:rFonts w:cstheme="minorHAnsi"/>
        </w:rPr>
        <w:t>250</w:t>
      </w:r>
      <w:r w:rsidRPr="00A425AA">
        <w:rPr>
          <w:rFonts w:cstheme="minorHAnsi"/>
        </w:rPr>
        <w:t xml:space="preserve">.000 ευρώ ανά ενιαία επιχείρηση δυνάμει του «Προσωρινού Πλαισίου» της Ευρωπαϊκής Επιτροπής C(2022)1890 </w:t>
      </w:r>
      <w:proofErr w:type="spellStart"/>
      <w:r w:rsidRPr="00A425AA">
        <w:rPr>
          <w:rFonts w:cstheme="minorHAnsi"/>
        </w:rPr>
        <w:t>final</w:t>
      </w:r>
      <w:proofErr w:type="spellEnd"/>
      <w:r w:rsidRPr="00A425AA">
        <w:rPr>
          <w:rFonts w:cstheme="minorHAnsi"/>
        </w:rPr>
        <w:t xml:space="preserve"> της 23/03/2022 και συντάσσει κατάλογο με τους δικαιούχους και τα αντίστοιχα για τον καθένα ποσά ενίσχυσης.</w:t>
      </w:r>
      <w:r w:rsidR="00AA177E" w:rsidRPr="00A425AA">
        <w:rPr>
          <w:rFonts w:cstheme="minorHAnsi"/>
        </w:rPr>
        <w:t xml:space="preserve"> </w:t>
      </w:r>
      <w:r w:rsidR="00C75DFE">
        <w:rPr>
          <w:rFonts w:cstheme="minorHAnsi"/>
        </w:rPr>
        <w:t>Ε</w:t>
      </w:r>
      <w:r w:rsidR="00AA177E" w:rsidRPr="00A425AA">
        <w:rPr>
          <w:rFonts w:cstheme="minorHAnsi"/>
        </w:rPr>
        <w:t xml:space="preserve">ντός δέκα (10) εργάσιμων ημερών </w:t>
      </w:r>
      <w:r w:rsidR="00A425AA">
        <w:rPr>
          <w:rFonts w:cstheme="minorHAnsi"/>
        </w:rPr>
        <w:t>από τη</w:t>
      </w:r>
      <w:r w:rsidR="00C75DFE">
        <w:rPr>
          <w:rFonts w:cstheme="minorHAnsi"/>
        </w:rPr>
        <w:t xml:space="preserve"> δημοσίευση της παρούσας,</w:t>
      </w:r>
      <w:r w:rsidR="00A425AA">
        <w:rPr>
          <w:rFonts w:cstheme="minorHAnsi"/>
        </w:rPr>
        <w:t xml:space="preserve"> οι δικαιούχοι</w:t>
      </w:r>
      <w:r w:rsidR="00AA177E" w:rsidRPr="00A425AA">
        <w:rPr>
          <w:rFonts w:cstheme="minorHAnsi"/>
        </w:rPr>
        <w:t xml:space="preserve"> </w:t>
      </w:r>
      <w:r w:rsidR="00C75DFE">
        <w:rPr>
          <w:rFonts w:cstheme="minorHAnsi"/>
        </w:rPr>
        <w:t xml:space="preserve">της ενίσχυσης </w:t>
      </w:r>
      <w:r w:rsidR="00AA177E" w:rsidRPr="00A425AA">
        <w:rPr>
          <w:rFonts w:cstheme="minorHAnsi"/>
        </w:rPr>
        <w:t xml:space="preserve">υποχρεούνται να καταθέσουν  υπεύθυνη δήλωση με θεωρημένο το γνήσιο της υπογραφής τους ότι πληρούν τις προϋποθέσεις της, στην οποία </w:t>
      </w:r>
      <w:r w:rsidR="00A425AA">
        <w:rPr>
          <w:rFonts w:cstheme="minorHAnsi"/>
        </w:rPr>
        <w:t xml:space="preserve">να </w:t>
      </w:r>
      <w:r w:rsidR="00AA177E" w:rsidRPr="00A425AA">
        <w:rPr>
          <w:rFonts w:cstheme="minorHAnsi"/>
        </w:rPr>
        <w:t xml:space="preserve">δηλώνουν τυχόν ποσά ενισχύσεων που έχουν λάβει στα πλαίσια του «Προσωρινού Πλαισίου» της Ευρωπαϊκής Επιτροπής </w:t>
      </w:r>
      <w:r w:rsidR="00AA177E" w:rsidRPr="00A425AA">
        <w:rPr>
          <w:rFonts w:cstheme="minorHAnsi"/>
          <w:lang w:val="en-US"/>
        </w:rPr>
        <w:t>C</w:t>
      </w:r>
      <w:r w:rsidR="00AA177E" w:rsidRPr="00A425AA">
        <w:rPr>
          <w:rFonts w:cstheme="minorHAnsi"/>
        </w:rPr>
        <w:t xml:space="preserve">(2022)1890 </w:t>
      </w:r>
      <w:r w:rsidR="00AA177E" w:rsidRPr="00A425AA">
        <w:rPr>
          <w:rFonts w:cstheme="minorHAnsi"/>
          <w:lang w:val="en-US"/>
        </w:rPr>
        <w:t>final</w:t>
      </w:r>
      <w:r w:rsidR="00AA177E" w:rsidRPr="00A425AA">
        <w:rPr>
          <w:rFonts w:cstheme="minorHAnsi"/>
        </w:rPr>
        <w:t xml:space="preserve"> της 23/03/2022. Η κατάθεση των υπευθύνων δηλώσεων γίνεται ηλεκτρονικά στη διεύθυνση </w:t>
      </w:r>
      <w:hyperlink r:id="rId8" w:history="1">
        <w:r w:rsidR="00AA177E" w:rsidRPr="00A425AA">
          <w:rPr>
            <w:rStyle w:val="-"/>
            <w:rFonts w:cstheme="minorHAnsi"/>
            <w:color w:val="auto"/>
            <w:lang w:val="en-US"/>
          </w:rPr>
          <w:t>lipasmata</w:t>
        </w:r>
        <w:r w:rsidR="00AA177E" w:rsidRPr="00A425AA">
          <w:rPr>
            <w:rStyle w:val="-"/>
            <w:rFonts w:cstheme="minorHAnsi"/>
            <w:color w:val="auto"/>
          </w:rPr>
          <w:t>@</w:t>
        </w:r>
        <w:r w:rsidR="00AA177E" w:rsidRPr="00A425AA">
          <w:rPr>
            <w:rStyle w:val="-"/>
            <w:rFonts w:cstheme="minorHAnsi"/>
            <w:color w:val="auto"/>
            <w:lang w:val="en-US"/>
          </w:rPr>
          <w:t>opekepe</w:t>
        </w:r>
        <w:r w:rsidR="00AA177E" w:rsidRPr="00A425AA">
          <w:rPr>
            <w:rStyle w:val="-"/>
            <w:rFonts w:cstheme="minorHAnsi"/>
            <w:color w:val="auto"/>
          </w:rPr>
          <w:t>.</w:t>
        </w:r>
        <w:r w:rsidR="00AA177E" w:rsidRPr="00A425AA">
          <w:rPr>
            <w:rStyle w:val="-"/>
            <w:rFonts w:cstheme="minorHAnsi"/>
            <w:color w:val="auto"/>
            <w:lang w:val="en-US"/>
          </w:rPr>
          <w:t>gr</w:t>
        </w:r>
      </w:hyperlink>
      <w:r w:rsidR="00A425AA" w:rsidRPr="00A425AA">
        <w:rPr>
          <w:rFonts w:cstheme="minorHAnsi"/>
        </w:rPr>
        <w:t xml:space="preserve"> </w:t>
      </w:r>
    </w:p>
    <w:p w14:paraId="0E28FAD4" w14:textId="77777777" w:rsidR="00AA177E" w:rsidRPr="00A425AA" w:rsidRDefault="00A425AA" w:rsidP="00A425AA">
      <w:pPr>
        <w:suppressAutoHyphens/>
        <w:spacing w:after="0"/>
        <w:jc w:val="both"/>
        <w:rPr>
          <w:rFonts w:cstheme="minorHAnsi"/>
        </w:rPr>
      </w:pPr>
      <w:r>
        <w:rPr>
          <w:rFonts w:cstheme="minorHAnsi"/>
        </w:rPr>
        <w:t xml:space="preserve"> </w:t>
      </w:r>
      <w:r w:rsidR="00AA177E" w:rsidRPr="00A425AA">
        <w:rPr>
          <w:rFonts w:eastAsia="Times New Roman" w:cstheme="minorHAnsi"/>
          <w:bCs/>
          <w:spacing w:val="-5"/>
          <w:lang w:eastAsia="el-GR"/>
        </w:rPr>
        <w:t xml:space="preserve">Σε περίπτωση που στο πλαίσιο του ανωτέρω ελέγχου διαπιστωθεί ότι ο δικαιούχος δεν έχει τηρήσει τις υποχρεώσεις του, τότε ο Ο.Π.Ε.Κ.Ε.Π.Ε προχωρά σε καθορισμό των  </w:t>
      </w:r>
      <w:proofErr w:type="spellStart"/>
      <w:r w:rsidR="00AA177E" w:rsidRPr="00A425AA">
        <w:rPr>
          <w:rFonts w:eastAsia="Times New Roman" w:cstheme="minorHAnsi"/>
          <w:bCs/>
          <w:spacing w:val="-5"/>
          <w:lang w:eastAsia="el-GR"/>
        </w:rPr>
        <w:t>αχρεωστήτως</w:t>
      </w:r>
      <w:proofErr w:type="spellEnd"/>
      <w:r w:rsidR="00AA177E" w:rsidRPr="00A425AA">
        <w:rPr>
          <w:rFonts w:eastAsia="Times New Roman" w:cstheme="minorHAnsi"/>
          <w:bCs/>
          <w:spacing w:val="-5"/>
          <w:lang w:eastAsia="el-GR"/>
        </w:rPr>
        <w:t xml:space="preserve"> καταβληθέντων ποσών και  στην ανάκτησή τους σύμφωνα </w:t>
      </w:r>
      <w:r>
        <w:rPr>
          <w:rFonts w:eastAsia="Times New Roman" w:cstheme="minorHAnsi"/>
          <w:bCs/>
          <w:spacing w:val="-5"/>
          <w:lang w:eastAsia="el-GR"/>
        </w:rPr>
        <w:t xml:space="preserve">με </w:t>
      </w:r>
      <w:r w:rsidRPr="00A425AA">
        <w:rPr>
          <w:rFonts w:eastAsia="Times New Roman" w:cstheme="minorHAnsi"/>
          <w:bCs/>
          <w:spacing w:val="-5"/>
          <w:lang w:eastAsia="el-GR"/>
        </w:rPr>
        <w:t>το άρθρο 6 της παρούσας</w:t>
      </w:r>
      <w:r>
        <w:rPr>
          <w:rFonts w:eastAsia="Times New Roman" w:cstheme="minorHAnsi"/>
          <w:bCs/>
          <w:spacing w:val="-5"/>
          <w:lang w:eastAsia="el-GR"/>
        </w:rPr>
        <w:t xml:space="preserve"> και τη διάταξη </w:t>
      </w:r>
      <w:r w:rsidR="00AA177E" w:rsidRPr="00A425AA">
        <w:rPr>
          <w:rFonts w:eastAsia="Times New Roman" w:cstheme="minorHAnsi"/>
          <w:bCs/>
          <w:spacing w:val="-5"/>
          <w:lang w:eastAsia="el-GR"/>
        </w:rPr>
        <w:t>το</w:t>
      </w:r>
      <w:r>
        <w:rPr>
          <w:rFonts w:eastAsia="Times New Roman" w:cstheme="minorHAnsi"/>
          <w:bCs/>
          <w:spacing w:val="-5"/>
          <w:lang w:eastAsia="el-GR"/>
        </w:rPr>
        <w:t>υ</w:t>
      </w:r>
      <w:r w:rsidR="00AA177E" w:rsidRPr="00A425AA">
        <w:rPr>
          <w:rFonts w:eastAsia="Times New Roman" w:cstheme="minorHAnsi"/>
          <w:bCs/>
          <w:spacing w:val="-5"/>
          <w:lang w:eastAsia="el-GR"/>
        </w:rPr>
        <w:t xml:space="preserve"> άρθρο</w:t>
      </w:r>
      <w:r>
        <w:rPr>
          <w:rFonts w:eastAsia="Times New Roman" w:cstheme="minorHAnsi"/>
          <w:bCs/>
          <w:spacing w:val="-5"/>
          <w:lang w:eastAsia="el-GR"/>
        </w:rPr>
        <w:t>υ 28 του ν.</w:t>
      </w:r>
      <w:r w:rsidR="00AA177E" w:rsidRPr="00A425AA">
        <w:rPr>
          <w:rFonts w:eastAsia="Times New Roman" w:cstheme="minorHAnsi"/>
          <w:bCs/>
          <w:spacing w:val="-5"/>
          <w:lang w:eastAsia="el-GR"/>
        </w:rPr>
        <w:t>2520/97 (Α΄ 173), όπως τροποποιήθηκε και ισχύει</w:t>
      </w:r>
      <w:r>
        <w:rPr>
          <w:rFonts w:eastAsia="Times New Roman" w:cstheme="minorHAnsi"/>
          <w:bCs/>
          <w:spacing w:val="-5"/>
          <w:lang w:eastAsia="el-GR"/>
        </w:rPr>
        <w:t xml:space="preserve">. </w:t>
      </w:r>
      <w:r w:rsidR="00AA177E" w:rsidRPr="00A425AA">
        <w:rPr>
          <w:rFonts w:cstheme="minorHAnsi"/>
        </w:rPr>
        <w:t>Η διαδικασία ελέγχων δύναται να περιγραφεί με σχετική εγκύκλιο του Ο</w:t>
      </w:r>
      <w:r>
        <w:rPr>
          <w:rFonts w:cstheme="minorHAnsi"/>
        </w:rPr>
        <w:t>.</w:t>
      </w:r>
      <w:r w:rsidR="00AA177E" w:rsidRPr="00A425AA">
        <w:rPr>
          <w:rFonts w:cstheme="minorHAnsi"/>
        </w:rPr>
        <w:t>Π</w:t>
      </w:r>
      <w:r>
        <w:rPr>
          <w:rFonts w:cstheme="minorHAnsi"/>
        </w:rPr>
        <w:t>.</w:t>
      </w:r>
      <w:r w:rsidR="00AA177E" w:rsidRPr="00A425AA">
        <w:rPr>
          <w:rFonts w:cstheme="minorHAnsi"/>
        </w:rPr>
        <w:t>Ε</w:t>
      </w:r>
      <w:r>
        <w:rPr>
          <w:rFonts w:cstheme="minorHAnsi"/>
        </w:rPr>
        <w:t>.</w:t>
      </w:r>
      <w:r w:rsidR="00AA177E" w:rsidRPr="00A425AA">
        <w:rPr>
          <w:rFonts w:cstheme="minorHAnsi"/>
        </w:rPr>
        <w:t>Κ</w:t>
      </w:r>
      <w:r>
        <w:rPr>
          <w:rFonts w:cstheme="minorHAnsi"/>
        </w:rPr>
        <w:t>.</w:t>
      </w:r>
      <w:r w:rsidR="00AA177E" w:rsidRPr="00A425AA">
        <w:rPr>
          <w:rFonts w:cstheme="minorHAnsi"/>
        </w:rPr>
        <w:t>Ε</w:t>
      </w:r>
      <w:r>
        <w:rPr>
          <w:rFonts w:cstheme="minorHAnsi"/>
        </w:rPr>
        <w:t>.</w:t>
      </w:r>
      <w:r w:rsidR="00AA177E" w:rsidRPr="00A425AA">
        <w:rPr>
          <w:rFonts w:cstheme="minorHAnsi"/>
        </w:rPr>
        <w:t>Π</w:t>
      </w:r>
      <w:r>
        <w:rPr>
          <w:rFonts w:cstheme="minorHAnsi"/>
        </w:rPr>
        <w:t>.</w:t>
      </w:r>
      <w:r w:rsidR="00AA177E" w:rsidRPr="00A425AA">
        <w:rPr>
          <w:rFonts w:cstheme="minorHAnsi"/>
        </w:rPr>
        <w:t>Ε.</w:t>
      </w:r>
    </w:p>
    <w:p w14:paraId="552B5847" w14:textId="77777777" w:rsidR="00C71439" w:rsidRPr="00A425AA" w:rsidRDefault="00C71439" w:rsidP="00A425AA">
      <w:pPr>
        <w:pStyle w:val="a3"/>
        <w:suppressAutoHyphens/>
        <w:spacing w:after="0"/>
        <w:ind w:left="0"/>
        <w:contextualSpacing w:val="0"/>
        <w:jc w:val="both"/>
        <w:rPr>
          <w:rFonts w:cstheme="minorHAnsi"/>
        </w:rPr>
      </w:pPr>
    </w:p>
    <w:p w14:paraId="7AE67DA5" w14:textId="77777777" w:rsidR="00C71439" w:rsidRPr="00A425AA" w:rsidRDefault="00C71439" w:rsidP="00A425AA">
      <w:pPr>
        <w:pStyle w:val="a3"/>
        <w:numPr>
          <w:ilvl w:val="0"/>
          <w:numId w:val="6"/>
        </w:numPr>
        <w:suppressAutoHyphens/>
        <w:spacing w:after="0"/>
        <w:ind w:left="0" w:firstLine="0"/>
        <w:contextualSpacing w:val="0"/>
        <w:jc w:val="both"/>
        <w:rPr>
          <w:rFonts w:cstheme="minorHAnsi"/>
        </w:rPr>
      </w:pPr>
      <w:r w:rsidRPr="00A425AA">
        <w:rPr>
          <w:rFonts w:cstheme="minorHAnsi"/>
        </w:rPr>
        <w:lastRenderedPageBreak/>
        <w:t>Η Διεύθυνση Άμεσων Ενισχύσεων &amp; Αγοράς-Τμήμα Αγοράς του Ο.Π.Ε.Κ.Ε.Π.Ε. προβαίνει στην αναγνώριση και εκκαθάριση της δαπάνης και διαβιβάζει σχετικό φάκελο πληρωμής στην Δ/νση Πληρωμών.</w:t>
      </w:r>
    </w:p>
    <w:p w14:paraId="776F2BAF" w14:textId="77777777" w:rsidR="00C71439" w:rsidRPr="00A425AA" w:rsidRDefault="00C71439" w:rsidP="00A425AA">
      <w:pPr>
        <w:pStyle w:val="a3"/>
        <w:numPr>
          <w:ilvl w:val="0"/>
          <w:numId w:val="6"/>
        </w:numPr>
        <w:suppressAutoHyphens/>
        <w:spacing w:after="0"/>
        <w:ind w:left="0" w:firstLine="0"/>
        <w:contextualSpacing w:val="0"/>
        <w:jc w:val="both"/>
        <w:rPr>
          <w:rFonts w:cstheme="minorHAnsi"/>
        </w:rPr>
      </w:pPr>
      <w:r w:rsidRPr="00A425AA">
        <w:rPr>
          <w:rFonts w:cstheme="minorHAnsi"/>
        </w:rPr>
        <w:t>Η Διεύθυνση Πληρωμών του Ο.Π.Ε.Κ.Ε.Π.Ε. προβαίνει: α) στην έκδοση εντολής πληρωμής και β) στην αποστολή μαγνητικού αρχείου στα χρηματοπιστωτικά ιδρύματα για την πίστωση των ατομικών τραπεζικών λογαριασμών των δικαιούχων.</w:t>
      </w:r>
    </w:p>
    <w:p w14:paraId="7EEBC571" w14:textId="77777777" w:rsidR="00C71439" w:rsidRPr="00A425AA" w:rsidRDefault="00C71439" w:rsidP="00A425AA">
      <w:pPr>
        <w:pStyle w:val="a3"/>
        <w:numPr>
          <w:ilvl w:val="0"/>
          <w:numId w:val="6"/>
        </w:numPr>
        <w:suppressAutoHyphens/>
        <w:spacing w:after="0"/>
        <w:ind w:left="0" w:firstLine="0"/>
        <w:contextualSpacing w:val="0"/>
        <w:jc w:val="both"/>
        <w:rPr>
          <w:rFonts w:cstheme="minorHAnsi"/>
        </w:rPr>
      </w:pPr>
      <w:r w:rsidRPr="00A425AA">
        <w:rPr>
          <w:rFonts w:cstheme="minorHAnsi"/>
        </w:rPr>
        <w:t xml:space="preserve">Κάθε Υπηρεσία και εποπτευόμενος φορέας του Υπουργείου Αγροτικής Ανάπτυξης και Τροφίμων υποχρεούται να θέτει στη διάθεση του Ο.Π.Ε.Κ.Ε.Π.Ε. τις βάσεις δεδομένων που τηρεί με όλες τις πληροφορίες και τα αναγκαία στοιχεία, προκειμένου να πραγματοποιούνται οι απαραίτητοι </w:t>
      </w:r>
      <w:proofErr w:type="spellStart"/>
      <w:r w:rsidRPr="00A425AA">
        <w:rPr>
          <w:rFonts w:cstheme="minorHAnsi"/>
        </w:rPr>
        <w:t>διασταυρωτικοί</w:t>
      </w:r>
      <w:proofErr w:type="spellEnd"/>
      <w:r w:rsidRPr="00A425AA">
        <w:rPr>
          <w:rFonts w:cstheme="minorHAnsi"/>
        </w:rPr>
        <w:t xml:space="preserve"> έλεγχοι καθώς και να καθορίζονται οι δικαιούχοι.</w:t>
      </w:r>
    </w:p>
    <w:p w14:paraId="36027D68" w14:textId="77777777" w:rsidR="00C71439" w:rsidRPr="00A425AA" w:rsidRDefault="00C71439" w:rsidP="00A425AA">
      <w:pPr>
        <w:pStyle w:val="a3"/>
        <w:numPr>
          <w:ilvl w:val="0"/>
          <w:numId w:val="6"/>
        </w:numPr>
        <w:suppressAutoHyphens/>
        <w:spacing w:after="0"/>
        <w:ind w:left="0" w:firstLine="0"/>
        <w:contextualSpacing w:val="0"/>
        <w:jc w:val="both"/>
        <w:rPr>
          <w:rFonts w:cstheme="minorHAnsi"/>
        </w:rPr>
      </w:pPr>
      <w:r w:rsidRPr="00A425AA">
        <w:rPr>
          <w:rFonts w:cstheme="minorHAnsi"/>
        </w:rPr>
        <w:t>Ο Ο.Π.Ε.Κ.Ε.Π.Ε υποχρεούται να θέτει στη διάθεση των υπηρεσιών του Υπουργείου Αγροτικής Ανάπτυξης και Τροφίμων που είναι αρμόδιες για τον καθορισμό των λεπτομερειών εφαρμογής της παρούσας κρατικής ενίσχυσης κάθε πληροφορία σχετική με την πορεία εφαρμογής της. Στο πλαίσιο αυτό ο Ο.Π.Ε.Κ.Ε.Π.Ε μεριμνά για την δημιουργία των κατάλληλων εκτυπωτικών που θα αντλούν κατά περίπτωση τις απαραίτητες πληροφορίες από τις βάσεις δεδομένων.</w:t>
      </w:r>
    </w:p>
    <w:p w14:paraId="1891D447" w14:textId="77777777" w:rsidR="00C71439" w:rsidRPr="00A425AA" w:rsidRDefault="00C71439" w:rsidP="00A425AA">
      <w:pPr>
        <w:pStyle w:val="a3"/>
        <w:numPr>
          <w:ilvl w:val="0"/>
          <w:numId w:val="6"/>
        </w:numPr>
        <w:suppressAutoHyphens/>
        <w:spacing w:after="0"/>
        <w:ind w:left="0" w:firstLine="0"/>
        <w:contextualSpacing w:val="0"/>
        <w:jc w:val="both"/>
        <w:rPr>
          <w:rFonts w:cstheme="minorHAnsi"/>
        </w:rPr>
      </w:pPr>
      <w:r w:rsidRPr="00A425AA">
        <w:rPr>
          <w:rFonts w:cstheme="minorHAnsi"/>
        </w:rPr>
        <w:t xml:space="preserve">Ο Ο.Π.Ε.Κ.Ε.Π.Ε ενημερώνει τους δικαιούχους για το ποσό της κρατικής ενίσχυσης που τους χορηγήθηκε μέσω διαδικτυακής εφαρμογής στον </w:t>
      </w:r>
      <w:proofErr w:type="spellStart"/>
      <w:r w:rsidRPr="00A425AA">
        <w:rPr>
          <w:rFonts w:cstheme="minorHAnsi"/>
        </w:rPr>
        <w:t>ιστότοπο</w:t>
      </w:r>
      <w:proofErr w:type="spellEnd"/>
      <w:r w:rsidRPr="00A425AA">
        <w:rPr>
          <w:rFonts w:cstheme="minorHAnsi"/>
        </w:rPr>
        <w:t xml:space="preserve"> του.</w:t>
      </w:r>
    </w:p>
    <w:p w14:paraId="2D8964F0" w14:textId="77777777" w:rsidR="00C71439" w:rsidRPr="00A425AA" w:rsidRDefault="00C71439" w:rsidP="00A425AA">
      <w:pPr>
        <w:pStyle w:val="a3"/>
        <w:numPr>
          <w:ilvl w:val="0"/>
          <w:numId w:val="6"/>
        </w:numPr>
        <w:suppressAutoHyphens/>
        <w:spacing w:after="0"/>
        <w:ind w:left="0" w:firstLine="0"/>
        <w:contextualSpacing w:val="0"/>
        <w:jc w:val="both"/>
        <w:rPr>
          <w:rFonts w:cstheme="minorHAnsi"/>
        </w:rPr>
      </w:pPr>
      <w:r w:rsidRPr="00A425AA">
        <w:rPr>
          <w:rFonts w:cstheme="minorHAnsi"/>
        </w:rPr>
        <w:t>Τα αρχεία που αφορούν τις κρατικές ενισχύσεις που χορηγούνται στο πλαίσιο της παρούσας διατηρούνται από τον Ο.Π.Ε.Κ.Ε.Π.Ε. για τουλάχιστον δέκα (10) έτη από την ημερομηνία κατά την οποία χορηγήθηκε η τελευταία ενίσχυση. Τα αρχεία που τηρεί ο ΟΠΕΚΕΠΕ πρέπει να περιλαμβάνουν όλα τα στοιχεία που είναι αναγκαία για να αποδεικνύεται η τήρηση των αναγκαίων προϋποθέσεων. Εφόσον υποβληθεί σχετικό αίτημα, τα στοιχεία αυτά διαβιβάζονται στην Ευρωπαϊκή Επιτροπή.</w:t>
      </w:r>
    </w:p>
    <w:p w14:paraId="0AF2070F" w14:textId="77777777" w:rsidR="00C71439" w:rsidRPr="00A425AA" w:rsidRDefault="00C71439" w:rsidP="00A425AA">
      <w:pPr>
        <w:rPr>
          <w:rFonts w:cstheme="minorHAnsi"/>
        </w:rPr>
      </w:pPr>
    </w:p>
    <w:p w14:paraId="020582F3" w14:textId="77777777" w:rsidR="002D1E69" w:rsidRPr="00A425AA" w:rsidRDefault="002D1E69" w:rsidP="00A425AA">
      <w:pPr>
        <w:rPr>
          <w:rFonts w:cstheme="minorHAnsi"/>
        </w:rPr>
      </w:pPr>
    </w:p>
    <w:p w14:paraId="287D561B" w14:textId="77777777" w:rsidR="00C71439" w:rsidRPr="00A425AA" w:rsidRDefault="00C71439" w:rsidP="00A425AA">
      <w:pPr>
        <w:jc w:val="center"/>
        <w:rPr>
          <w:rFonts w:cstheme="minorHAnsi"/>
          <w:b/>
        </w:rPr>
      </w:pPr>
      <w:r w:rsidRPr="00A425AA">
        <w:rPr>
          <w:rFonts w:cstheme="minorHAnsi"/>
          <w:b/>
        </w:rPr>
        <w:t>ΑΡΘΡΟ 6</w:t>
      </w:r>
    </w:p>
    <w:p w14:paraId="6B5D1BA1" w14:textId="77777777" w:rsidR="00C71439" w:rsidRPr="00A425AA" w:rsidRDefault="00C71439" w:rsidP="00A425AA">
      <w:pPr>
        <w:jc w:val="center"/>
        <w:rPr>
          <w:rFonts w:cstheme="minorHAnsi"/>
          <w:b/>
        </w:rPr>
      </w:pPr>
      <w:r w:rsidRPr="00A425AA">
        <w:rPr>
          <w:rFonts w:cstheme="minorHAnsi"/>
          <w:b/>
        </w:rPr>
        <w:t>Τελικές διατάξεις</w:t>
      </w:r>
    </w:p>
    <w:p w14:paraId="6DF9EDD1" w14:textId="77777777" w:rsidR="00C71439" w:rsidRPr="00A425AA" w:rsidRDefault="00C71439" w:rsidP="00A425AA">
      <w:pPr>
        <w:jc w:val="both"/>
        <w:rPr>
          <w:rFonts w:cstheme="minorHAnsi"/>
        </w:rPr>
      </w:pPr>
      <w:r w:rsidRPr="00A425AA">
        <w:rPr>
          <w:rFonts w:cstheme="minorHAnsi"/>
        </w:rPr>
        <w:t xml:space="preserve">1. Σε περίπτωση που διαπιστωθεί ότι δεν πληρούνται οι προϋποθέσεις χορήγησης της ενίσχυσης, το ποσό αναζητείται ως </w:t>
      </w:r>
      <w:proofErr w:type="spellStart"/>
      <w:r w:rsidRPr="00A425AA">
        <w:rPr>
          <w:rFonts w:cstheme="minorHAnsi"/>
        </w:rPr>
        <w:t>αχρεωστήτως</w:t>
      </w:r>
      <w:proofErr w:type="spellEnd"/>
      <w:r w:rsidRPr="00A425AA">
        <w:rPr>
          <w:rFonts w:cstheme="minorHAnsi"/>
        </w:rPr>
        <w:t xml:space="preserve"> καταβληθέν εντόκως από τη στιγμή που τέθηκε στη διάθεση του δικαιούχου, με βάση το επιτόκιο ανάκτησης της Ευρωπαϊκής Επιτροπής, όπως αυτό καθορίζεται σύμφωνα με την ανακοίνωσή της σχετικά με την αναθεώρηση της μεθόδου καθορισμού των επιτοκίων αναφοράς και προεξόφλησης (2008/C 14/06), εφαρμοζομένου κατά τα λοιπά του Κώδικα Είσπραξης Δημοσίων Εσόδων.</w:t>
      </w:r>
    </w:p>
    <w:p w14:paraId="28254E5B" w14:textId="77777777" w:rsidR="00C71439" w:rsidRPr="00A425AA" w:rsidRDefault="00C71439" w:rsidP="00A425AA">
      <w:pPr>
        <w:jc w:val="both"/>
        <w:rPr>
          <w:rFonts w:cstheme="minorHAnsi"/>
        </w:rPr>
      </w:pPr>
      <w:r w:rsidRPr="00A425AA">
        <w:rPr>
          <w:rFonts w:cstheme="minorHAnsi"/>
        </w:rPr>
        <w:t>2. Οι διατάξεις της παρούσας ισχύουν από την ημερομηνία δημοσίευσής τους στην Εφημερίδα της Κυβέρνησης.</w:t>
      </w:r>
    </w:p>
    <w:p w14:paraId="3A3BD466" w14:textId="77777777" w:rsidR="00C71439" w:rsidRPr="00A425AA" w:rsidRDefault="00C71439" w:rsidP="00A425AA">
      <w:pPr>
        <w:jc w:val="both"/>
        <w:rPr>
          <w:rFonts w:cstheme="minorHAnsi"/>
          <w:b/>
        </w:rPr>
      </w:pPr>
      <w:r w:rsidRPr="00A425AA">
        <w:rPr>
          <w:rFonts w:cstheme="minorHAnsi"/>
        </w:rPr>
        <w:t>Η  παρούσα απόφαση  να δημοσιευθεί στην εφημερίδα της Κυβέρνησης.</w:t>
      </w:r>
    </w:p>
    <w:p w14:paraId="245010A4" w14:textId="77777777" w:rsidR="00A56BDF" w:rsidRPr="00A425AA" w:rsidRDefault="00A56BDF" w:rsidP="00A4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000000"/>
          <w:lang w:eastAsia="el-GR"/>
        </w:rPr>
      </w:pPr>
    </w:p>
    <w:p w14:paraId="2E9B3746" w14:textId="77777777" w:rsidR="0036395C" w:rsidRDefault="0036395C" w:rsidP="00A4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heme="minorHAnsi"/>
          <w:color w:val="000000"/>
          <w:lang w:eastAsia="el-GR"/>
        </w:rPr>
      </w:pPr>
    </w:p>
    <w:p w14:paraId="13A44E27" w14:textId="77777777" w:rsidR="0036395C" w:rsidRDefault="0036395C" w:rsidP="00A4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heme="minorHAnsi"/>
          <w:color w:val="000000"/>
          <w:lang w:eastAsia="el-GR"/>
        </w:rPr>
      </w:pPr>
    </w:p>
    <w:p w14:paraId="2156D9DA" w14:textId="77777777" w:rsidR="0036395C" w:rsidRDefault="0036395C" w:rsidP="00A4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heme="minorHAnsi"/>
          <w:color w:val="000000"/>
          <w:lang w:eastAsia="el-GR"/>
        </w:rPr>
      </w:pPr>
    </w:p>
    <w:p w14:paraId="1BF05611" w14:textId="77777777" w:rsidR="0036395C" w:rsidRDefault="0036395C" w:rsidP="00A4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heme="minorHAnsi"/>
          <w:color w:val="000000"/>
          <w:lang w:eastAsia="el-GR"/>
        </w:rPr>
      </w:pPr>
    </w:p>
    <w:p w14:paraId="6E2283CB" w14:textId="77777777" w:rsidR="00A56BDF" w:rsidRPr="00A425AA" w:rsidRDefault="00A56BDF" w:rsidP="00A4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heme="minorHAnsi"/>
          <w:color w:val="000000"/>
          <w:lang w:eastAsia="el-GR"/>
        </w:rPr>
      </w:pPr>
      <w:r w:rsidRPr="00A425AA">
        <w:rPr>
          <w:rFonts w:eastAsia="Times New Roman" w:cstheme="minorHAnsi"/>
          <w:color w:val="000000"/>
          <w:lang w:eastAsia="el-GR"/>
        </w:rPr>
        <w:t>Αθήνα,</w:t>
      </w:r>
      <w:r w:rsidR="006E5C74" w:rsidRPr="00A425AA">
        <w:rPr>
          <w:rFonts w:eastAsia="Times New Roman" w:cstheme="minorHAnsi"/>
          <w:color w:val="000000"/>
          <w:lang w:eastAsia="el-GR"/>
        </w:rPr>
        <w:t xml:space="preserve"> 15 Δεκεμβρίου</w:t>
      </w:r>
      <w:r w:rsidRPr="00A425AA">
        <w:rPr>
          <w:rFonts w:eastAsia="Times New Roman" w:cstheme="minorHAnsi"/>
          <w:color w:val="000000"/>
          <w:lang w:eastAsia="el-GR"/>
        </w:rPr>
        <w:t xml:space="preserve"> </w:t>
      </w:r>
      <w:r w:rsidR="00B02F25" w:rsidRPr="00A425AA">
        <w:rPr>
          <w:rFonts w:eastAsia="Times New Roman" w:cstheme="minorHAnsi"/>
          <w:color w:val="000000"/>
          <w:lang w:eastAsia="el-GR"/>
        </w:rPr>
        <w:t xml:space="preserve">  </w:t>
      </w:r>
      <w:r w:rsidRPr="00A425AA">
        <w:rPr>
          <w:rFonts w:eastAsia="Times New Roman" w:cstheme="minorHAnsi"/>
          <w:color w:val="000000"/>
          <w:lang w:eastAsia="el-GR"/>
        </w:rPr>
        <w:t>2022</w:t>
      </w:r>
    </w:p>
    <w:p w14:paraId="3D26F6BC" w14:textId="77777777" w:rsidR="00A56BDF" w:rsidRPr="00A425AA" w:rsidRDefault="00A56BDF" w:rsidP="00A4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heme="minorHAnsi"/>
          <w:color w:val="000000"/>
          <w:lang w:eastAsia="el-GR"/>
        </w:rPr>
      </w:pPr>
    </w:p>
    <w:p w14:paraId="1AD46B08" w14:textId="77777777" w:rsidR="00B51C87" w:rsidRPr="00A425AA" w:rsidRDefault="00A56BDF" w:rsidP="00A42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heme="minorHAnsi"/>
          <w:color w:val="000000"/>
          <w:lang w:eastAsia="el-GR"/>
        </w:rPr>
      </w:pPr>
      <w:r w:rsidRPr="00A425AA">
        <w:rPr>
          <w:rFonts w:eastAsia="Times New Roman" w:cstheme="minorHAnsi"/>
          <w:color w:val="000000"/>
          <w:lang w:eastAsia="el-GR"/>
        </w:rPr>
        <w:t>Οι Υπουργοί</w:t>
      </w:r>
    </w:p>
    <w:p w14:paraId="621AD87D" w14:textId="77777777" w:rsidR="00B51C87" w:rsidRPr="00A45C25" w:rsidRDefault="00B51C87" w:rsidP="00B51C87">
      <w:pPr>
        <w:rPr>
          <w:b/>
          <w:bCs/>
        </w:rPr>
      </w:pPr>
    </w:p>
    <w:p w14:paraId="3AF0114C" w14:textId="77777777" w:rsidR="00B51C87" w:rsidRPr="00B51C87" w:rsidRDefault="00B51C87" w:rsidP="00B51C87">
      <w:pPr>
        <w:jc w:val="center"/>
        <w:rPr>
          <w:b/>
          <w:bCs/>
        </w:rPr>
      </w:pPr>
      <w:r>
        <w:rPr>
          <w:b/>
          <w:bCs/>
        </w:rPr>
        <w:t>Ο ΑΝ. ΥΠΟΥΡΓΟΣ ΟΙΚΟΝΟΜΙΚΩΝ</w:t>
      </w:r>
      <w:r w:rsidRPr="00B51C87">
        <w:rPr>
          <w:b/>
          <w:bCs/>
        </w:rPr>
        <w:t xml:space="preserve">     </w:t>
      </w:r>
      <w:r>
        <w:rPr>
          <w:b/>
          <w:bCs/>
        </w:rPr>
        <w:t xml:space="preserve">    </w:t>
      </w:r>
      <w:r w:rsidRPr="00B51C87">
        <w:rPr>
          <w:b/>
          <w:bCs/>
        </w:rPr>
        <w:t xml:space="preserve">   </w:t>
      </w:r>
      <w:r>
        <w:rPr>
          <w:b/>
          <w:bCs/>
        </w:rPr>
        <w:t xml:space="preserve">       </w:t>
      </w:r>
      <w:r w:rsidRPr="00B51C87">
        <w:rPr>
          <w:b/>
          <w:bCs/>
        </w:rPr>
        <w:t xml:space="preserve">    </w:t>
      </w:r>
      <w:r>
        <w:rPr>
          <w:b/>
          <w:bCs/>
        </w:rPr>
        <w:t xml:space="preserve">Ο ΥΠΟΥΡΓΟΣ ΑΓΡΟΤΙΚΗΣ ΑΝΑΠΤΥΞΗΣ </w:t>
      </w:r>
    </w:p>
    <w:p w14:paraId="26D45AF1" w14:textId="77777777" w:rsidR="00B51C87" w:rsidRPr="008D49F0" w:rsidRDefault="00B51C87" w:rsidP="00B51C87">
      <w:pPr>
        <w:jc w:val="center"/>
        <w:rPr>
          <w:b/>
          <w:bCs/>
        </w:rPr>
      </w:pPr>
      <w:r w:rsidRPr="00B51C87">
        <w:rPr>
          <w:b/>
          <w:bCs/>
        </w:rPr>
        <w:t xml:space="preserve">                                                       </w:t>
      </w:r>
      <w:r>
        <w:rPr>
          <w:b/>
          <w:bCs/>
        </w:rPr>
        <w:t xml:space="preserve">      </w:t>
      </w:r>
      <w:r w:rsidRPr="00B51C87">
        <w:rPr>
          <w:b/>
          <w:bCs/>
        </w:rPr>
        <w:t xml:space="preserve"> </w:t>
      </w:r>
      <w:r>
        <w:rPr>
          <w:b/>
          <w:bCs/>
        </w:rPr>
        <w:t xml:space="preserve">         </w:t>
      </w:r>
      <w:r w:rsidRPr="00B51C87">
        <w:rPr>
          <w:b/>
          <w:bCs/>
        </w:rPr>
        <w:t xml:space="preserve">    </w:t>
      </w:r>
      <w:r>
        <w:rPr>
          <w:b/>
          <w:bCs/>
        </w:rPr>
        <w:t>&amp; ΤΡΟΦΙΜΩΝ</w:t>
      </w:r>
    </w:p>
    <w:p w14:paraId="3BB18A38" w14:textId="77777777" w:rsidR="00B51C87" w:rsidRPr="00C71439" w:rsidRDefault="00B51C87" w:rsidP="00B51C87">
      <w:pPr>
        <w:jc w:val="both"/>
        <w:rPr>
          <w:b/>
          <w:bCs/>
        </w:rPr>
      </w:pPr>
    </w:p>
    <w:p w14:paraId="251068CD" w14:textId="77777777" w:rsidR="00B51C87" w:rsidRPr="00E6469D" w:rsidRDefault="00B51C87" w:rsidP="00B51C87">
      <w:pPr>
        <w:jc w:val="center"/>
        <w:rPr>
          <w:b/>
          <w:bCs/>
        </w:rPr>
      </w:pPr>
      <w:r>
        <w:rPr>
          <w:b/>
          <w:bCs/>
        </w:rPr>
        <w:t>ΘΕΟΔΩΡΟΣ ΣΚΥΛΑΚΑΚΗΣ</w:t>
      </w:r>
      <w:r w:rsidRPr="00B51C87">
        <w:rPr>
          <w:b/>
          <w:bCs/>
        </w:rPr>
        <w:t xml:space="preserve">                                        </w:t>
      </w:r>
      <w:r>
        <w:rPr>
          <w:b/>
          <w:bCs/>
        </w:rPr>
        <w:t>ΓΕΩΡΓΙΟΣ ΓΕΩΡΓΑΝΤΑΣ</w:t>
      </w:r>
    </w:p>
    <w:p w14:paraId="01914DE1" w14:textId="77777777" w:rsidR="0036395C" w:rsidRDefault="0036395C" w:rsidP="00B51C87">
      <w:pPr>
        <w:pStyle w:val="a6"/>
        <w:ind w:left="0"/>
        <w:jc w:val="center"/>
        <w:rPr>
          <w:b/>
          <w:bCs/>
        </w:rPr>
      </w:pPr>
    </w:p>
    <w:p w14:paraId="3E655634" w14:textId="77777777" w:rsidR="0036395C" w:rsidRDefault="0036395C" w:rsidP="00B51C87">
      <w:pPr>
        <w:pStyle w:val="a6"/>
        <w:ind w:left="0"/>
        <w:jc w:val="center"/>
        <w:rPr>
          <w:b/>
          <w:bCs/>
        </w:rPr>
      </w:pPr>
    </w:p>
    <w:p w14:paraId="50A8DBD6" w14:textId="77777777" w:rsidR="008D49F0" w:rsidRPr="00B51C87" w:rsidRDefault="008D49F0" w:rsidP="00B51C87">
      <w:pPr>
        <w:pStyle w:val="a6"/>
        <w:ind w:left="0"/>
        <w:jc w:val="center"/>
        <w:rPr>
          <w:b/>
          <w:bCs/>
        </w:rPr>
      </w:pPr>
      <w:r>
        <w:rPr>
          <w:b/>
          <w:bCs/>
        </w:rPr>
        <w:t>Ο ΥΦΥΠΟΥΡΓΟΣ ΟΙΚΟΝΟΜΙΚΩΝ</w:t>
      </w:r>
    </w:p>
    <w:p w14:paraId="790688F7" w14:textId="77777777" w:rsidR="00B51C87" w:rsidRPr="00B51C87" w:rsidRDefault="00B51C87" w:rsidP="00B51C87">
      <w:pPr>
        <w:jc w:val="center"/>
        <w:rPr>
          <w:b/>
          <w:bCs/>
        </w:rPr>
      </w:pPr>
    </w:p>
    <w:p w14:paraId="0AC15EF9" w14:textId="77777777" w:rsidR="008D49F0" w:rsidRDefault="008D49F0" w:rsidP="00B51C87">
      <w:pPr>
        <w:jc w:val="center"/>
        <w:rPr>
          <w:b/>
          <w:bCs/>
        </w:rPr>
      </w:pPr>
      <w:r>
        <w:rPr>
          <w:b/>
          <w:bCs/>
        </w:rPr>
        <w:t>ΑΠΟΣΤΟΛΟΣ ΒΕΣΥΡΟΠΟΥΛΟΣ</w:t>
      </w:r>
    </w:p>
    <w:p w14:paraId="37653805" w14:textId="77777777" w:rsidR="00AA1DC5" w:rsidRDefault="00AA1DC5" w:rsidP="00B51C87">
      <w:pPr>
        <w:jc w:val="center"/>
        <w:rPr>
          <w:b/>
          <w:bCs/>
        </w:rPr>
      </w:pPr>
    </w:p>
    <w:p w14:paraId="4122EF2F" w14:textId="77777777" w:rsidR="0036395C" w:rsidRDefault="0036395C" w:rsidP="00B51C87">
      <w:pPr>
        <w:jc w:val="center"/>
        <w:rPr>
          <w:b/>
          <w:bCs/>
        </w:rPr>
      </w:pPr>
    </w:p>
    <w:p w14:paraId="743EAFF8" w14:textId="77777777" w:rsidR="001B0E28" w:rsidRPr="00C71439" w:rsidRDefault="001B0E28" w:rsidP="00B51C87">
      <w:pPr>
        <w:jc w:val="center"/>
        <w:rPr>
          <w:b/>
          <w:bCs/>
        </w:rPr>
      </w:pPr>
    </w:p>
    <w:p w14:paraId="23F1AB64" w14:textId="77777777" w:rsidR="00B51C87" w:rsidRDefault="00B51C87" w:rsidP="00B51C87">
      <w:pPr>
        <w:pStyle w:val="a6"/>
        <w:ind w:left="0"/>
        <w:jc w:val="center"/>
        <w:rPr>
          <w:b/>
          <w:bCs/>
        </w:rPr>
      </w:pPr>
      <w:r w:rsidRPr="006E2FE0">
        <w:rPr>
          <w:b/>
          <w:bCs/>
        </w:rPr>
        <w:t>Ο ΔΙΟΙΚΗΤΗΣ ΑΑΔΕ</w:t>
      </w:r>
    </w:p>
    <w:p w14:paraId="0948DD32" w14:textId="77777777" w:rsidR="00AA1DC5" w:rsidRDefault="00AA1DC5" w:rsidP="00B51C87">
      <w:pPr>
        <w:pStyle w:val="a6"/>
        <w:ind w:left="0"/>
        <w:jc w:val="center"/>
        <w:rPr>
          <w:b/>
          <w:bCs/>
        </w:rPr>
      </w:pPr>
    </w:p>
    <w:p w14:paraId="4B5A6DAD" w14:textId="77777777" w:rsidR="0036395C" w:rsidRPr="006E2FE0" w:rsidRDefault="0036395C" w:rsidP="00B51C87">
      <w:pPr>
        <w:pStyle w:val="a6"/>
        <w:ind w:left="0"/>
        <w:jc w:val="center"/>
        <w:rPr>
          <w:b/>
          <w:bCs/>
        </w:rPr>
      </w:pPr>
    </w:p>
    <w:p w14:paraId="672E6D9F" w14:textId="77777777" w:rsidR="00B51C87" w:rsidRDefault="00B51C87" w:rsidP="00B51C87">
      <w:pPr>
        <w:jc w:val="center"/>
        <w:rPr>
          <w:b/>
          <w:bCs/>
        </w:rPr>
      </w:pPr>
      <w:r>
        <w:rPr>
          <w:b/>
          <w:bCs/>
        </w:rPr>
        <w:t>ΓΕΩΡΓΙΟΣ ΠΙΤΣΙΛΗΣ</w:t>
      </w:r>
    </w:p>
    <w:p w14:paraId="7B305C8D" w14:textId="77777777" w:rsidR="0036395C" w:rsidRDefault="0036395C" w:rsidP="00B51C87">
      <w:pPr>
        <w:jc w:val="center"/>
        <w:rPr>
          <w:b/>
          <w:bCs/>
        </w:rPr>
      </w:pPr>
    </w:p>
    <w:p w14:paraId="095B8DBA" w14:textId="77777777" w:rsidR="0036395C" w:rsidRDefault="0036395C" w:rsidP="00B51C87">
      <w:pPr>
        <w:jc w:val="center"/>
        <w:rPr>
          <w:b/>
          <w:bCs/>
        </w:rPr>
      </w:pPr>
    </w:p>
    <w:p w14:paraId="1858DFD4" w14:textId="77777777" w:rsidR="0036395C" w:rsidRDefault="0036395C" w:rsidP="00B51C87">
      <w:pPr>
        <w:jc w:val="center"/>
        <w:rPr>
          <w:b/>
          <w:bCs/>
        </w:rPr>
      </w:pPr>
    </w:p>
    <w:p w14:paraId="248F97E4" w14:textId="77777777" w:rsidR="0036395C" w:rsidRDefault="0036395C" w:rsidP="00B51C87">
      <w:pPr>
        <w:jc w:val="center"/>
        <w:rPr>
          <w:b/>
          <w:bCs/>
        </w:rPr>
      </w:pPr>
    </w:p>
    <w:p w14:paraId="33C2D16F" w14:textId="77777777" w:rsidR="0036395C" w:rsidRDefault="0036395C" w:rsidP="00B51C87">
      <w:pPr>
        <w:jc w:val="center"/>
        <w:rPr>
          <w:b/>
          <w:bCs/>
        </w:rPr>
      </w:pPr>
    </w:p>
    <w:p w14:paraId="53E94D5D" w14:textId="77777777" w:rsidR="0036395C" w:rsidRDefault="0036395C" w:rsidP="00B51C87">
      <w:pPr>
        <w:jc w:val="center"/>
        <w:rPr>
          <w:b/>
          <w:bCs/>
        </w:rPr>
      </w:pPr>
    </w:p>
    <w:p w14:paraId="3849D1E9" w14:textId="77777777" w:rsidR="0036395C" w:rsidRDefault="0036395C" w:rsidP="00B51C87">
      <w:pPr>
        <w:jc w:val="center"/>
        <w:rPr>
          <w:b/>
          <w:bCs/>
        </w:rPr>
      </w:pPr>
    </w:p>
    <w:p w14:paraId="0306AB6B" w14:textId="77777777" w:rsidR="0036395C" w:rsidRDefault="0036395C" w:rsidP="00B51C87">
      <w:pPr>
        <w:jc w:val="center"/>
        <w:rPr>
          <w:b/>
          <w:bCs/>
        </w:rPr>
      </w:pPr>
    </w:p>
    <w:p w14:paraId="31EADE32" w14:textId="77777777" w:rsidR="0036395C" w:rsidRDefault="0036395C" w:rsidP="00B51C87">
      <w:pPr>
        <w:jc w:val="center"/>
        <w:rPr>
          <w:b/>
          <w:bCs/>
        </w:rPr>
      </w:pPr>
    </w:p>
    <w:p w14:paraId="1A5AF218" w14:textId="77777777" w:rsidR="0036395C" w:rsidRDefault="0036395C" w:rsidP="00B51C87">
      <w:pPr>
        <w:jc w:val="center"/>
        <w:rPr>
          <w:b/>
          <w:bCs/>
        </w:rPr>
      </w:pPr>
    </w:p>
    <w:p w14:paraId="2E06499A" w14:textId="77777777" w:rsidR="0036395C" w:rsidRDefault="0036395C" w:rsidP="00B51C87">
      <w:pPr>
        <w:jc w:val="center"/>
        <w:rPr>
          <w:b/>
          <w:bCs/>
        </w:rPr>
      </w:pPr>
    </w:p>
    <w:p w14:paraId="42426C57" w14:textId="77777777" w:rsidR="0036395C" w:rsidRDefault="0036395C" w:rsidP="00B51C87">
      <w:pPr>
        <w:jc w:val="center"/>
        <w:rPr>
          <w:b/>
          <w:bCs/>
        </w:rPr>
      </w:pPr>
    </w:p>
    <w:p w14:paraId="094325D1" w14:textId="77777777" w:rsidR="0036395C" w:rsidRDefault="0036395C" w:rsidP="00B51C87">
      <w:pPr>
        <w:jc w:val="center"/>
        <w:rPr>
          <w:b/>
          <w:bCs/>
        </w:rPr>
      </w:pPr>
    </w:p>
    <w:p w14:paraId="700E7F17" w14:textId="77777777" w:rsidR="0036395C" w:rsidRDefault="0036395C" w:rsidP="00B51C87">
      <w:pPr>
        <w:jc w:val="center"/>
        <w:rPr>
          <w:b/>
          <w:bCs/>
        </w:rPr>
      </w:pPr>
    </w:p>
    <w:p w14:paraId="772E9016" w14:textId="77777777" w:rsidR="0036395C" w:rsidRDefault="0036395C" w:rsidP="00B51C87">
      <w:pPr>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3"/>
        <w:gridCol w:w="1329"/>
        <w:gridCol w:w="1417"/>
        <w:gridCol w:w="2977"/>
        <w:gridCol w:w="2410"/>
      </w:tblGrid>
      <w:tr w:rsidR="0036395C" w:rsidRPr="00AB6A50" w14:paraId="3C751AF3" w14:textId="77777777" w:rsidTr="00C74535">
        <w:trPr>
          <w:jc w:val="center"/>
        </w:trPr>
        <w:tc>
          <w:tcPr>
            <w:tcW w:w="9606" w:type="dxa"/>
            <w:gridSpan w:val="5"/>
            <w:tcBorders>
              <w:top w:val="single" w:sz="4" w:space="0" w:color="000000"/>
              <w:left w:val="single" w:sz="4" w:space="0" w:color="000000"/>
              <w:bottom w:val="single" w:sz="4" w:space="0" w:color="000000"/>
              <w:right w:val="single" w:sz="4" w:space="0" w:color="000000"/>
            </w:tcBorders>
            <w:vAlign w:val="center"/>
            <w:hideMark/>
          </w:tcPr>
          <w:p w14:paraId="505A8A36" w14:textId="77777777" w:rsidR="0036395C" w:rsidRPr="00AB6A50" w:rsidRDefault="0036395C" w:rsidP="00C74535">
            <w:pPr>
              <w:jc w:val="center"/>
              <w:rPr>
                <w:rFonts w:ascii="Franklin Gothic Medium" w:hAnsi="Franklin Gothic Medium" w:cs="Calibri"/>
                <w:color w:val="000000"/>
                <w:sz w:val="20"/>
                <w:szCs w:val="20"/>
              </w:rPr>
            </w:pPr>
            <w:r>
              <w:rPr>
                <w:rFonts w:ascii="Franklin Gothic Medium" w:hAnsi="Franklin Gothic Medium" w:cs="Calibri"/>
                <w:color w:val="000000"/>
                <w:sz w:val="20"/>
                <w:szCs w:val="20"/>
              </w:rPr>
              <w:t xml:space="preserve">ΑΑΔΕ - </w:t>
            </w:r>
            <w:r w:rsidRPr="00AB6A50">
              <w:rPr>
                <w:rFonts w:ascii="Franklin Gothic Medium" w:hAnsi="Franklin Gothic Medium" w:cs="Calibri"/>
                <w:color w:val="000000"/>
                <w:sz w:val="20"/>
                <w:szCs w:val="20"/>
              </w:rPr>
              <w:t>ΓΕΝΙΚΗ ΔΙΕΥΘΥΝΣΗ ΦΟΡΟΛΟΓΙΚΗΣ ΔΙΟΙΚΗΣΗΣ</w:t>
            </w:r>
          </w:p>
        </w:tc>
      </w:tr>
      <w:tr w:rsidR="0036395C" w:rsidRPr="00AB6A50" w14:paraId="4AE8593D" w14:textId="77777777" w:rsidTr="00C74535">
        <w:trPr>
          <w:trHeight w:val="172"/>
          <w:jc w:val="center"/>
        </w:trPr>
        <w:tc>
          <w:tcPr>
            <w:tcW w:w="7196" w:type="dxa"/>
            <w:gridSpan w:val="4"/>
            <w:tcBorders>
              <w:top w:val="single" w:sz="4" w:space="0" w:color="000000"/>
              <w:left w:val="single" w:sz="4" w:space="0" w:color="000000"/>
              <w:bottom w:val="single" w:sz="4" w:space="0" w:color="000000"/>
              <w:right w:val="single" w:sz="4" w:space="0" w:color="000000"/>
            </w:tcBorders>
            <w:vAlign w:val="center"/>
            <w:hideMark/>
          </w:tcPr>
          <w:p w14:paraId="7397B43E" w14:textId="77777777" w:rsidR="0036395C" w:rsidRPr="00AB6A50" w:rsidRDefault="0036395C" w:rsidP="00C74535">
            <w:pPr>
              <w:jc w:val="center"/>
              <w:rPr>
                <w:rFonts w:ascii="Franklin Gothic Medium" w:hAnsi="Franklin Gothic Medium" w:cs="Calibri"/>
                <w:sz w:val="20"/>
                <w:szCs w:val="20"/>
              </w:rPr>
            </w:pPr>
            <w:r w:rsidRPr="00AB6A50">
              <w:rPr>
                <w:rFonts w:ascii="Franklin Gothic Medium" w:hAnsi="Franklin Gothic Medium" w:cs="Calibri"/>
                <w:sz w:val="20"/>
                <w:szCs w:val="20"/>
              </w:rPr>
              <w:t>ΔΙΕΥΘΥΝΣΗ ΕΛΕΓΧΩΝ</w:t>
            </w:r>
          </w:p>
        </w:tc>
        <w:tc>
          <w:tcPr>
            <w:tcW w:w="2410" w:type="dxa"/>
            <w:vAlign w:val="center"/>
          </w:tcPr>
          <w:p w14:paraId="1DEA91CE" w14:textId="77777777" w:rsidR="0036395C" w:rsidRPr="00AB6A50" w:rsidRDefault="0036395C" w:rsidP="00C74535">
            <w:pPr>
              <w:jc w:val="center"/>
              <w:rPr>
                <w:rFonts w:ascii="Franklin Gothic Medium" w:hAnsi="Franklin Gothic Medium" w:cs="Calibri"/>
                <w:sz w:val="20"/>
                <w:szCs w:val="20"/>
                <w:vertAlign w:val="superscript"/>
              </w:rPr>
            </w:pPr>
            <w:r>
              <w:rPr>
                <w:rFonts w:ascii="Franklin Gothic Medium" w:hAnsi="Franklin Gothic Medium" w:cs="Calibri"/>
                <w:sz w:val="20"/>
                <w:szCs w:val="20"/>
              </w:rPr>
              <w:t>Ο</w:t>
            </w:r>
            <w:r w:rsidRPr="00DD282C">
              <w:rPr>
                <w:rFonts w:ascii="Franklin Gothic Medium" w:hAnsi="Franklin Gothic Medium" w:cs="Calibri"/>
                <w:sz w:val="20"/>
                <w:szCs w:val="20"/>
              </w:rPr>
              <w:t xml:space="preserve"> </w:t>
            </w:r>
            <w:r>
              <w:rPr>
                <w:rFonts w:ascii="Franklin Gothic Medium" w:hAnsi="Franklin Gothic Medium" w:cs="Calibri"/>
                <w:sz w:val="20"/>
                <w:szCs w:val="20"/>
              </w:rPr>
              <w:t>ΠΡ/ΝΟΣ ΤΗΣ ΓΕΝΙΚΗΣ Δ/ΝΣΗΣ</w:t>
            </w:r>
          </w:p>
        </w:tc>
      </w:tr>
      <w:tr w:rsidR="0036395C" w:rsidRPr="00AB6A50" w14:paraId="0B1AC049" w14:textId="77777777" w:rsidTr="00C74535">
        <w:trPr>
          <w:jc w:val="center"/>
        </w:trPr>
        <w:tc>
          <w:tcPr>
            <w:tcW w:w="1473" w:type="dxa"/>
            <w:tcBorders>
              <w:top w:val="single" w:sz="4" w:space="0" w:color="000000"/>
              <w:left w:val="single" w:sz="4" w:space="0" w:color="000000"/>
              <w:bottom w:val="single" w:sz="4" w:space="0" w:color="000000"/>
              <w:right w:val="single" w:sz="4" w:space="0" w:color="000000"/>
            </w:tcBorders>
            <w:vAlign w:val="center"/>
            <w:hideMark/>
          </w:tcPr>
          <w:p w14:paraId="4EB444FD" w14:textId="77777777" w:rsidR="0036395C" w:rsidRPr="00AB6A50" w:rsidRDefault="0036395C" w:rsidP="00C74535">
            <w:pPr>
              <w:jc w:val="center"/>
              <w:rPr>
                <w:rFonts w:ascii="Franklin Gothic Medium" w:hAnsi="Franklin Gothic Medium" w:cs="Calibri"/>
                <w:sz w:val="20"/>
                <w:szCs w:val="20"/>
              </w:rPr>
            </w:pPr>
          </w:p>
        </w:tc>
        <w:tc>
          <w:tcPr>
            <w:tcW w:w="1329" w:type="dxa"/>
            <w:tcBorders>
              <w:top w:val="single" w:sz="4" w:space="0" w:color="000000"/>
              <w:left w:val="single" w:sz="4" w:space="0" w:color="000000"/>
              <w:bottom w:val="single" w:sz="4" w:space="0" w:color="000000"/>
              <w:right w:val="single" w:sz="4" w:space="0" w:color="000000"/>
            </w:tcBorders>
            <w:vAlign w:val="center"/>
            <w:hideMark/>
          </w:tcPr>
          <w:p w14:paraId="74C770DA" w14:textId="77777777" w:rsidR="0036395C" w:rsidRPr="00AB6A50" w:rsidRDefault="0036395C" w:rsidP="00C74535">
            <w:pPr>
              <w:jc w:val="center"/>
              <w:rPr>
                <w:rFonts w:ascii="Franklin Gothic Medium" w:hAnsi="Franklin Gothic Medium"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2415E52" w14:textId="77777777" w:rsidR="0036395C" w:rsidRPr="00AB6A50" w:rsidRDefault="0036395C" w:rsidP="00C74535">
            <w:pPr>
              <w:jc w:val="center"/>
              <w:rPr>
                <w:rFonts w:ascii="Franklin Gothic Medium" w:hAnsi="Franklin Gothic Medium" w:cs="Calibri"/>
                <w:sz w:val="20"/>
                <w:szCs w:val="20"/>
              </w:rPr>
            </w:pP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40CC44D5" w14:textId="77777777" w:rsidR="0036395C" w:rsidRPr="00AB6A50" w:rsidRDefault="0036395C" w:rsidP="00C74535">
            <w:pPr>
              <w:jc w:val="center"/>
              <w:rPr>
                <w:rFonts w:ascii="Franklin Gothic Medium" w:hAnsi="Franklin Gothic Medium" w:cs="Calibri"/>
                <w:sz w:val="20"/>
                <w:szCs w:val="20"/>
              </w:rPr>
            </w:pPr>
          </w:p>
        </w:tc>
        <w:tc>
          <w:tcPr>
            <w:tcW w:w="2410" w:type="dxa"/>
            <w:vMerge w:val="restart"/>
            <w:tcBorders>
              <w:top w:val="single" w:sz="4" w:space="0" w:color="000000"/>
              <w:left w:val="single" w:sz="4" w:space="0" w:color="000000"/>
              <w:right w:val="single" w:sz="4" w:space="0" w:color="000000"/>
            </w:tcBorders>
            <w:vAlign w:val="center"/>
            <w:hideMark/>
          </w:tcPr>
          <w:p w14:paraId="77797F6F" w14:textId="77777777" w:rsidR="0036395C" w:rsidRPr="00AB6A50" w:rsidRDefault="0036395C" w:rsidP="00C74535">
            <w:pPr>
              <w:jc w:val="center"/>
              <w:rPr>
                <w:rFonts w:ascii="Franklin Gothic Medium" w:hAnsi="Franklin Gothic Medium" w:cs="Calibri"/>
                <w:sz w:val="20"/>
                <w:szCs w:val="20"/>
              </w:rPr>
            </w:pPr>
          </w:p>
        </w:tc>
      </w:tr>
      <w:tr w:rsidR="0036395C" w:rsidRPr="00AB6A50" w14:paraId="55CABA86" w14:textId="77777777" w:rsidTr="00C74535">
        <w:trPr>
          <w:jc w:val="center"/>
        </w:trPr>
        <w:tc>
          <w:tcPr>
            <w:tcW w:w="1473" w:type="dxa"/>
            <w:tcBorders>
              <w:top w:val="single" w:sz="4" w:space="0" w:color="000000"/>
              <w:left w:val="single" w:sz="4" w:space="0" w:color="000000"/>
              <w:bottom w:val="single" w:sz="4" w:space="0" w:color="000000"/>
              <w:right w:val="single" w:sz="4" w:space="0" w:color="000000"/>
            </w:tcBorders>
            <w:vAlign w:val="center"/>
            <w:hideMark/>
          </w:tcPr>
          <w:p w14:paraId="1C4F66D8" w14:textId="77777777" w:rsidR="0036395C" w:rsidRPr="00AB6A50" w:rsidRDefault="0036395C" w:rsidP="00C74535">
            <w:pPr>
              <w:jc w:val="center"/>
              <w:rPr>
                <w:rFonts w:ascii="Franklin Gothic Medium" w:hAnsi="Franklin Gothic Medium" w:cs="Calibri"/>
                <w:sz w:val="20"/>
                <w:szCs w:val="20"/>
              </w:rPr>
            </w:pPr>
            <w:r w:rsidRPr="00AB6A50">
              <w:rPr>
                <w:rFonts w:ascii="Franklin Gothic Medium" w:hAnsi="Franklin Gothic Medium" w:cs="Calibri"/>
                <w:sz w:val="20"/>
                <w:szCs w:val="20"/>
              </w:rPr>
              <w:t>ΤΜΗΜΑ</w:t>
            </w:r>
          </w:p>
        </w:tc>
        <w:tc>
          <w:tcPr>
            <w:tcW w:w="1329" w:type="dxa"/>
            <w:tcBorders>
              <w:top w:val="single" w:sz="4" w:space="0" w:color="000000"/>
              <w:left w:val="single" w:sz="4" w:space="0" w:color="000000"/>
              <w:bottom w:val="single" w:sz="4" w:space="0" w:color="000000"/>
              <w:right w:val="single" w:sz="4" w:space="0" w:color="000000"/>
            </w:tcBorders>
            <w:vAlign w:val="center"/>
            <w:hideMark/>
          </w:tcPr>
          <w:p w14:paraId="2D293A65" w14:textId="77777777" w:rsidR="0036395C" w:rsidRPr="00AB6A50" w:rsidRDefault="0036395C" w:rsidP="00C74535">
            <w:pPr>
              <w:jc w:val="center"/>
              <w:rPr>
                <w:rFonts w:ascii="Franklin Gothic Medium" w:hAnsi="Franklin Gothic Medium" w:cs="Calibri"/>
                <w:sz w:val="20"/>
                <w:szCs w:val="20"/>
              </w:rPr>
            </w:pPr>
            <w:r w:rsidRPr="00AB6A50">
              <w:rPr>
                <w:rFonts w:ascii="Franklin Gothic Medium" w:hAnsi="Franklin Gothic Medium" w:cs="Calibri"/>
                <w:sz w:val="20"/>
                <w:szCs w:val="20"/>
              </w:rPr>
              <w:t>Ο ΕΙΣΗΓΗΤΗΣ</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21B20AF0" w14:textId="77777777" w:rsidR="0036395C" w:rsidRPr="00AB6A50" w:rsidRDefault="0036395C" w:rsidP="00C74535">
            <w:pPr>
              <w:jc w:val="center"/>
              <w:rPr>
                <w:rFonts w:ascii="Franklin Gothic Medium" w:hAnsi="Franklin Gothic Medium" w:cs="Calibri"/>
                <w:sz w:val="20"/>
                <w:szCs w:val="20"/>
              </w:rPr>
            </w:pPr>
            <w:r w:rsidRPr="00AB6A50">
              <w:rPr>
                <w:rFonts w:ascii="Franklin Gothic Medium" w:hAnsi="Franklin Gothic Medium" w:cs="Calibri"/>
                <w:sz w:val="20"/>
                <w:szCs w:val="20"/>
              </w:rPr>
              <w:t>Η ΑΝΑΠΛ. ΠΡ/ΝΗ ΤΜΗΜΑΤΟΣ</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465A4F49" w14:textId="77777777" w:rsidR="0036395C" w:rsidRPr="00AB6A50" w:rsidRDefault="0036395C" w:rsidP="00C74535">
            <w:pPr>
              <w:jc w:val="center"/>
              <w:rPr>
                <w:rFonts w:ascii="Franklin Gothic Medium" w:hAnsi="Franklin Gothic Medium" w:cs="Calibri"/>
                <w:sz w:val="20"/>
                <w:szCs w:val="20"/>
              </w:rPr>
            </w:pPr>
            <w:r w:rsidRPr="00AB6A50">
              <w:rPr>
                <w:rFonts w:ascii="Franklin Gothic Medium" w:hAnsi="Franklin Gothic Medium" w:cs="Calibri"/>
                <w:sz w:val="20"/>
                <w:szCs w:val="20"/>
              </w:rPr>
              <w:t>Ο ΠΡ/ΝΟΣ Δ/ΝΣΗΣ</w:t>
            </w:r>
          </w:p>
        </w:tc>
        <w:tc>
          <w:tcPr>
            <w:tcW w:w="2410" w:type="dxa"/>
            <w:vMerge/>
            <w:tcBorders>
              <w:left w:val="single" w:sz="4" w:space="0" w:color="000000"/>
              <w:right w:val="single" w:sz="4" w:space="0" w:color="000000"/>
            </w:tcBorders>
            <w:vAlign w:val="center"/>
            <w:hideMark/>
          </w:tcPr>
          <w:p w14:paraId="11A082E8" w14:textId="77777777" w:rsidR="0036395C" w:rsidRPr="00AB6A50" w:rsidRDefault="0036395C" w:rsidP="00C74535">
            <w:pPr>
              <w:jc w:val="center"/>
              <w:rPr>
                <w:rFonts w:ascii="Franklin Gothic Medium" w:hAnsi="Franklin Gothic Medium" w:cs="Calibri"/>
                <w:sz w:val="20"/>
                <w:szCs w:val="20"/>
                <w:vertAlign w:val="superscript"/>
              </w:rPr>
            </w:pPr>
          </w:p>
        </w:tc>
      </w:tr>
      <w:tr w:rsidR="0036395C" w:rsidRPr="00AB6A50" w14:paraId="556745DA" w14:textId="77777777" w:rsidTr="00C74535">
        <w:trPr>
          <w:trHeight w:val="519"/>
          <w:jc w:val="center"/>
        </w:trPr>
        <w:tc>
          <w:tcPr>
            <w:tcW w:w="1473" w:type="dxa"/>
            <w:tcBorders>
              <w:top w:val="single" w:sz="4" w:space="0" w:color="000000"/>
              <w:left w:val="single" w:sz="4" w:space="0" w:color="000000"/>
              <w:bottom w:val="single" w:sz="4" w:space="0" w:color="000000"/>
              <w:right w:val="single" w:sz="4" w:space="0" w:color="000000"/>
            </w:tcBorders>
            <w:vAlign w:val="center"/>
            <w:hideMark/>
          </w:tcPr>
          <w:p w14:paraId="5D628204" w14:textId="77777777" w:rsidR="0036395C" w:rsidRPr="00AB6A50" w:rsidRDefault="0036395C" w:rsidP="00C74535">
            <w:pPr>
              <w:jc w:val="center"/>
              <w:rPr>
                <w:rFonts w:ascii="Franklin Gothic Medium" w:hAnsi="Franklin Gothic Medium" w:cs="Calibri"/>
                <w:sz w:val="20"/>
                <w:szCs w:val="20"/>
              </w:rPr>
            </w:pPr>
            <w:r w:rsidRPr="00AB6A50">
              <w:rPr>
                <w:rFonts w:ascii="Franklin Gothic Medium" w:hAnsi="Franklin Gothic Medium" w:cs="Calibri"/>
                <w:sz w:val="20"/>
                <w:szCs w:val="20"/>
              </w:rPr>
              <w:t>ΙΑ</w:t>
            </w:r>
            <w:r w:rsidRPr="00AB6A50">
              <w:rPr>
                <w:rFonts w:ascii="Franklin Gothic Medium" w:hAnsi="Franklin Gothic Medium"/>
                <w:color w:val="1F3864"/>
                <w:sz w:val="20"/>
                <w:szCs w:val="20"/>
              </w:rPr>
              <w:t>΄</w:t>
            </w:r>
          </w:p>
        </w:tc>
        <w:tc>
          <w:tcPr>
            <w:tcW w:w="1329" w:type="dxa"/>
            <w:tcBorders>
              <w:top w:val="single" w:sz="4" w:space="0" w:color="000000"/>
              <w:left w:val="single" w:sz="4" w:space="0" w:color="000000"/>
              <w:bottom w:val="single" w:sz="4" w:space="0" w:color="000000"/>
              <w:right w:val="single" w:sz="4" w:space="0" w:color="000000"/>
            </w:tcBorders>
          </w:tcPr>
          <w:p w14:paraId="2722BD67" w14:textId="77777777" w:rsidR="0036395C" w:rsidRPr="00AB6A50" w:rsidRDefault="0036395C" w:rsidP="00C74535">
            <w:pPr>
              <w:jc w:val="both"/>
              <w:rPr>
                <w:rFonts w:ascii="Franklin Gothic Medium" w:hAnsi="Franklin Gothic Medium" w:cs="Calibri"/>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7AC8EC1C" w14:textId="77777777" w:rsidR="0036395C" w:rsidRPr="00AB6A50" w:rsidRDefault="0036395C" w:rsidP="00C74535">
            <w:pPr>
              <w:jc w:val="both"/>
              <w:rPr>
                <w:rFonts w:ascii="Franklin Gothic Medium" w:hAnsi="Franklin Gothic Medium" w:cs="Calibri"/>
                <w:sz w:val="20"/>
                <w:szCs w:val="20"/>
              </w:rPr>
            </w:pPr>
          </w:p>
        </w:tc>
        <w:tc>
          <w:tcPr>
            <w:tcW w:w="2977" w:type="dxa"/>
            <w:tcBorders>
              <w:top w:val="single" w:sz="4" w:space="0" w:color="000000"/>
              <w:left w:val="single" w:sz="4" w:space="0" w:color="000000"/>
              <w:bottom w:val="single" w:sz="4" w:space="0" w:color="000000"/>
              <w:right w:val="single" w:sz="4" w:space="0" w:color="000000"/>
            </w:tcBorders>
          </w:tcPr>
          <w:p w14:paraId="0916EA42" w14:textId="77777777" w:rsidR="0036395C" w:rsidRPr="00AB6A50" w:rsidRDefault="0036395C" w:rsidP="00C74535">
            <w:pPr>
              <w:jc w:val="both"/>
              <w:rPr>
                <w:rFonts w:ascii="Franklin Gothic Medium" w:hAnsi="Franklin Gothic Medium" w:cs="Calibri"/>
                <w:sz w:val="20"/>
                <w:szCs w:val="20"/>
              </w:rPr>
            </w:pPr>
          </w:p>
          <w:p w14:paraId="4F2591A9" w14:textId="77777777" w:rsidR="0036395C" w:rsidRPr="00AB6A50" w:rsidRDefault="0036395C" w:rsidP="00C74535">
            <w:pPr>
              <w:jc w:val="both"/>
              <w:rPr>
                <w:rFonts w:ascii="Franklin Gothic Medium" w:hAnsi="Franklin Gothic Medium" w:cs="Calibri"/>
                <w:sz w:val="20"/>
                <w:szCs w:val="20"/>
              </w:rPr>
            </w:pPr>
          </w:p>
          <w:p w14:paraId="6F51D643" w14:textId="77777777" w:rsidR="0036395C" w:rsidRPr="00AB6A50" w:rsidRDefault="0036395C" w:rsidP="00C74535">
            <w:pPr>
              <w:jc w:val="both"/>
              <w:rPr>
                <w:rFonts w:ascii="Franklin Gothic Medium" w:hAnsi="Franklin Gothic Medium" w:cs="Calibri"/>
                <w:sz w:val="20"/>
                <w:szCs w:val="20"/>
              </w:rPr>
            </w:pPr>
          </w:p>
        </w:tc>
        <w:tc>
          <w:tcPr>
            <w:tcW w:w="2410" w:type="dxa"/>
            <w:vMerge/>
            <w:tcBorders>
              <w:left w:val="single" w:sz="4" w:space="0" w:color="000000"/>
              <w:bottom w:val="single" w:sz="4" w:space="0" w:color="000000"/>
              <w:right w:val="single" w:sz="4" w:space="0" w:color="000000"/>
            </w:tcBorders>
            <w:vAlign w:val="center"/>
            <w:hideMark/>
          </w:tcPr>
          <w:p w14:paraId="3195A853" w14:textId="77777777" w:rsidR="0036395C" w:rsidRPr="00AB6A50" w:rsidRDefault="0036395C" w:rsidP="00C74535">
            <w:pPr>
              <w:rPr>
                <w:rFonts w:ascii="Franklin Gothic Medium" w:hAnsi="Franklin Gothic Medium" w:cs="Calibri"/>
                <w:sz w:val="20"/>
                <w:szCs w:val="20"/>
              </w:rPr>
            </w:pPr>
          </w:p>
        </w:tc>
      </w:tr>
    </w:tbl>
    <w:p w14:paraId="75EFA3E5" w14:textId="77777777" w:rsidR="0036395C" w:rsidRDefault="0036395C" w:rsidP="0036395C">
      <w:pPr>
        <w:jc w:val="both"/>
        <w:rPr>
          <w:rFonts w:cstheme="minorHAnsi"/>
          <w:sz w:val="24"/>
          <w:szCs w:val="24"/>
        </w:rPr>
      </w:pPr>
    </w:p>
    <w:tbl>
      <w:tblPr>
        <w:tblStyle w:val="ad"/>
        <w:tblW w:w="9729" w:type="dxa"/>
        <w:tblInd w:w="-714" w:type="dxa"/>
        <w:tblLook w:val="04A0" w:firstRow="1" w:lastRow="0" w:firstColumn="1" w:lastColumn="0" w:noHBand="0" w:noVBand="1"/>
      </w:tblPr>
      <w:tblGrid>
        <w:gridCol w:w="2207"/>
        <w:gridCol w:w="150"/>
        <w:gridCol w:w="1102"/>
        <w:gridCol w:w="1438"/>
        <w:gridCol w:w="1510"/>
        <w:gridCol w:w="1398"/>
        <w:gridCol w:w="1886"/>
        <w:gridCol w:w="38"/>
      </w:tblGrid>
      <w:tr w:rsidR="0036395C" w14:paraId="48A60728" w14:textId="77777777" w:rsidTr="00C74535">
        <w:trPr>
          <w:trHeight w:val="335"/>
        </w:trPr>
        <w:tc>
          <w:tcPr>
            <w:tcW w:w="2207" w:type="dxa"/>
            <w:tcBorders>
              <w:top w:val="single" w:sz="4" w:space="0" w:color="auto"/>
              <w:left w:val="single" w:sz="4" w:space="0" w:color="auto"/>
              <w:bottom w:val="single" w:sz="4" w:space="0" w:color="auto"/>
              <w:right w:val="single" w:sz="4" w:space="0" w:color="auto"/>
            </w:tcBorders>
          </w:tcPr>
          <w:p w14:paraId="056F7105" w14:textId="77777777" w:rsidR="0036395C" w:rsidRDefault="0036395C" w:rsidP="00C74535">
            <w:pPr>
              <w:pStyle w:val="a3"/>
              <w:tabs>
                <w:tab w:val="left" w:pos="916"/>
                <w:tab w:val="left" w:pos="1832"/>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ind w:left="0"/>
              <w:jc w:val="center"/>
              <w:rPr>
                <w:b/>
                <w:sz w:val="18"/>
                <w:szCs w:val="18"/>
              </w:rPr>
            </w:pPr>
          </w:p>
        </w:tc>
        <w:tc>
          <w:tcPr>
            <w:tcW w:w="7522" w:type="dxa"/>
            <w:gridSpan w:val="7"/>
            <w:tcBorders>
              <w:top w:val="single" w:sz="4" w:space="0" w:color="auto"/>
              <w:left w:val="single" w:sz="4" w:space="0" w:color="auto"/>
              <w:bottom w:val="single" w:sz="4" w:space="0" w:color="auto"/>
              <w:right w:val="single" w:sz="4" w:space="0" w:color="auto"/>
            </w:tcBorders>
            <w:hideMark/>
          </w:tcPr>
          <w:p w14:paraId="1F4F84CA" w14:textId="77777777" w:rsidR="0036395C" w:rsidRDefault="0036395C" w:rsidP="00C74535">
            <w:pPr>
              <w:pStyle w:val="a3"/>
              <w:tabs>
                <w:tab w:val="left" w:pos="916"/>
                <w:tab w:val="left" w:pos="1832"/>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ind w:left="0"/>
              <w:jc w:val="center"/>
              <w:rPr>
                <w:sz w:val="18"/>
                <w:szCs w:val="18"/>
                <w:lang w:val="en-US"/>
              </w:rPr>
            </w:pPr>
            <w:r>
              <w:rPr>
                <w:b/>
                <w:sz w:val="18"/>
                <w:szCs w:val="18"/>
              </w:rPr>
              <w:t>ΓΕΝΙΚΗ ΔΙΕΥΘΥΝΣΗ ΗΛΕΚΤΡΟΝΙΚΗΣ ΔΙΑΚΥΒΕΡΝΗΣΗΣ</w:t>
            </w:r>
          </w:p>
        </w:tc>
      </w:tr>
      <w:tr w:rsidR="0036395C" w14:paraId="74B24B1C" w14:textId="77777777" w:rsidTr="00C74535">
        <w:trPr>
          <w:gridAfter w:val="1"/>
          <w:wAfter w:w="38" w:type="dxa"/>
          <w:trHeight w:val="431"/>
        </w:trPr>
        <w:tc>
          <w:tcPr>
            <w:tcW w:w="2357" w:type="dxa"/>
            <w:gridSpan w:val="2"/>
            <w:tcBorders>
              <w:top w:val="single" w:sz="4" w:space="0" w:color="auto"/>
              <w:left w:val="single" w:sz="4" w:space="0" w:color="auto"/>
              <w:bottom w:val="single" w:sz="4" w:space="0" w:color="auto"/>
              <w:right w:val="single" w:sz="4" w:space="0" w:color="auto"/>
            </w:tcBorders>
            <w:vAlign w:val="center"/>
          </w:tcPr>
          <w:p w14:paraId="246D7834" w14:textId="77777777" w:rsidR="0036395C" w:rsidRDefault="0036395C" w:rsidP="00C74535">
            <w:pPr>
              <w:pStyle w:val="a3"/>
              <w:tabs>
                <w:tab w:val="left" w:pos="916"/>
                <w:tab w:val="left" w:pos="1832"/>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ind w:left="0"/>
              <w:jc w:val="center"/>
              <w:rPr>
                <w:b/>
                <w:sz w:val="18"/>
                <w:szCs w:val="18"/>
              </w:rPr>
            </w:pPr>
          </w:p>
        </w:tc>
        <w:tc>
          <w:tcPr>
            <w:tcW w:w="1102" w:type="dxa"/>
            <w:tcBorders>
              <w:top w:val="single" w:sz="4" w:space="0" w:color="auto"/>
              <w:left w:val="single" w:sz="4" w:space="0" w:color="auto"/>
              <w:bottom w:val="single" w:sz="4" w:space="0" w:color="auto"/>
              <w:right w:val="single" w:sz="4" w:space="0" w:color="auto"/>
            </w:tcBorders>
            <w:vAlign w:val="center"/>
            <w:hideMark/>
          </w:tcPr>
          <w:p w14:paraId="16A9213C" w14:textId="77777777" w:rsidR="0036395C" w:rsidRDefault="0036395C" w:rsidP="00C74535">
            <w:pPr>
              <w:pStyle w:val="a3"/>
              <w:tabs>
                <w:tab w:val="left" w:pos="916"/>
                <w:tab w:val="left" w:pos="1832"/>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ind w:left="0"/>
              <w:jc w:val="center"/>
              <w:rPr>
                <w:b/>
                <w:sz w:val="18"/>
                <w:szCs w:val="18"/>
              </w:rPr>
            </w:pPr>
            <w:r>
              <w:rPr>
                <w:b/>
                <w:sz w:val="18"/>
                <w:szCs w:val="18"/>
              </w:rPr>
              <w:t>Εισηγητής</w:t>
            </w:r>
          </w:p>
        </w:tc>
        <w:tc>
          <w:tcPr>
            <w:tcW w:w="1438" w:type="dxa"/>
            <w:tcBorders>
              <w:top w:val="single" w:sz="4" w:space="0" w:color="auto"/>
              <w:left w:val="single" w:sz="4" w:space="0" w:color="auto"/>
              <w:bottom w:val="single" w:sz="4" w:space="0" w:color="auto"/>
              <w:right w:val="single" w:sz="4" w:space="0" w:color="auto"/>
            </w:tcBorders>
            <w:vAlign w:val="center"/>
            <w:hideMark/>
          </w:tcPr>
          <w:p w14:paraId="716CB311" w14:textId="77777777" w:rsidR="0036395C" w:rsidRDefault="0036395C" w:rsidP="00C74535">
            <w:pPr>
              <w:pStyle w:val="a3"/>
              <w:tabs>
                <w:tab w:val="left" w:pos="916"/>
                <w:tab w:val="left" w:pos="1832"/>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ind w:left="0"/>
              <w:jc w:val="center"/>
              <w:rPr>
                <w:b/>
                <w:sz w:val="18"/>
                <w:szCs w:val="18"/>
              </w:rPr>
            </w:pPr>
            <w:r>
              <w:rPr>
                <w:b/>
                <w:sz w:val="18"/>
                <w:szCs w:val="18"/>
              </w:rPr>
              <w:t>Προϊστάμενος Τμήματος</w:t>
            </w:r>
          </w:p>
        </w:tc>
        <w:tc>
          <w:tcPr>
            <w:tcW w:w="1510" w:type="dxa"/>
            <w:tcBorders>
              <w:top w:val="single" w:sz="4" w:space="0" w:color="auto"/>
              <w:left w:val="single" w:sz="4" w:space="0" w:color="auto"/>
              <w:bottom w:val="single" w:sz="4" w:space="0" w:color="auto"/>
              <w:right w:val="single" w:sz="4" w:space="0" w:color="auto"/>
            </w:tcBorders>
            <w:vAlign w:val="center"/>
          </w:tcPr>
          <w:p w14:paraId="721E7CD2" w14:textId="77777777" w:rsidR="0036395C" w:rsidRDefault="0036395C" w:rsidP="00C74535">
            <w:pPr>
              <w:pStyle w:val="a3"/>
              <w:tabs>
                <w:tab w:val="left" w:pos="916"/>
                <w:tab w:val="left" w:pos="1832"/>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ind w:left="0"/>
              <w:jc w:val="center"/>
              <w:rPr>
                <w:b/>
                <w:sz w:val="18"/>
                <w:szCs w:val="18"/>
              </w:rPr>
            </w:pPr>
            <w:r>
              <w:rPr>
                <w:b/>
                <w:sz w:val="18"/>
                <w:szCs w:val="18"/>
              </w:rPr>
              <w:t>Προϊστάμενος Υποδιεύθυνσης</w:t>
            </w:r>
          </w:p>
        </w:tc>
        <w:tc>
          <w:tcPr>
            <w:tcW w:w="1398" w:type="dxa"/>
            <w:tcBorders>
              <w:top w:val="single" w:sz="4" w:space="0" w:color="auto"/>
              <w:left w:val="single" w:sz="4" w:space="0" w:color="auto"/>
              <w:bottom w:val="single" w:sz="4" w:space="0" w:color="auto"/>
              <w:right w:val="single" w:sz="4" w:space="0" w:color="auto"/>
            </w:tcBorders>
            <w:vAlign w:val="center"/>
          </w:tcPr>
          <w:p w14:paraId="16A788FD" w14:textId="77777777" w:rsidR="0036395C" w:rsidRDefault="0036395C" w:rsidP="00C74535">
            <w:pPr>
              <w:pStyle w:val="a3"/>
              <w:tabs>
                <w:tab w:val="left" w:pos="916"/>
                <w:tab w:val="left" w:pos="1832"/>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ind w:left="0"/>
              <w:jc w:val="center"/>
              <w:rPr>
                <w:b/>
                <w:sz w:val="18"/>
                <w:szCs w:val="18"/>
              </w:rPr>
            </w:pPr>
            <w:r>
              <w:rPr>
                <w:b/>
                <w:sz w:val="18"/>
                <w:szCs w:val="18"/>
              </w:rPr>
              <w:t>Προϊστάμενος Διεύθυνσης</w:t>
            </w:r>
          </w:p>
        </w:tc>
        <w:tc>
          <w:tcPr>
            <w:tcW w:w="1886" w:type="dxa"/>
            <w:tcBorders>
              <w:top w:val="single" w:sz="4" w:space="0" w:color="auto"/>
              <w:left w:val="single" w:sz="4" w:space="0" w:color="auto"/>
              <w:bottom w:val="single" w:sz="4" w:space="0" w:color="auto"/>
              <w:right w:val="single" w:sz="4" w:space="0" w:color="auto"/>
            </w:tcBorders>
            <w:vAlign w:val="center"/>
            <w:hideMark/>
          </w:tcPr>
          <w:p w14:paraId="343F1FC3" w14:textId="77777777" w:rsidR="0036395C" w:rsidRDefault="0036395C" w:rsidP="00C74535">
            <w:pPr>
              <w:pStyle w:val="a3"/>
              <w:tabs>
                <w:tab w:val="left" w:pos="916"/>
                <w:tab w:val="left" w:pos="1832"/>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ind w:left="0"/>
              <w:jc w:val="center"/>
              <w:rPr>
                <w:b/>
                <w:sz w:val="18"/>
                <w:szCs w:val="18"/>
              </w:rPr>
            </w:pPr>
            <w:r>
              <w:rPr>
                <w:b/>
                <w:sz w:val="18"/>
                <w:szCs w:val="18"/>
              </w:rPr>
              <w:t>Προϊσταμένη Γενικής Διεύθυνσης</w:t>
            </w:r>
          </w:p>
        </w:tc>
      </w:tr>
      <w:tr w:rsidR="0036395C" w14:paraId="2166C2CD" w14:textId="77777777" w:rsidTr="00C74535">
        <w:trPr>
          <w:gridAfter w:val="1"/>
          <w:wAfter w:w="38" w:type="dxa"/>
          <w:trHeight w:val="308"/>
        </w:trPr>
        <w:tc>
          <w:tcPr>
            <w:tcW w:w="2357" w:type="dxa"/>
            <w:gridSpan w:val="2"/>
            <w:tcBorders>
              <w:top w:val="single" w:sz="4" w:space="0" w:color="auto"/>
              <w:left w:val="single" w:sz="4" w:space="0" w:color="auto"/>
              <w:bottom w:val="single" w:sz="4" w:space="0" w:color="auto"/>
              <w:right w:val="nil"/>
            </w:tcBorders>
            <w:tcMar>
              <w:top w:w="0" w:type="dxa"/>
              <w:left w:w="28" w:type="dxa"/>
              <w:bottom w:w="0" w:type="dxa"/>
              <w:right w:w="28" w:type="dxa"/>
            </w:tcMar>
            <w:vAlign w:val="center"/>
            <w:hideMark/>
          </w:tcPr>
          <w:p w14:paraId="76F8781D" w14:textId="77777777" w:rsidR="0036395C" w:rsidRDefault="0036395C" w:rsidP="00C74535">
            <w:pPr>
              <w:pStyle w:val="a3"/>
              <w:tabs>
                <w:tab w:val="left" w:pos="916"/>
                <w:tab w:val="left" w:pos="1832"/>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ind w:left="0"/>
              <w:jc w:val="center"/>
              <w:rPr>
                <w:sz w:val="18"/>
                <w:szCs w:val="18"/>
                <w:lang w:val="en-US"/>
              </w:rPr>
            </w:pPr>
            <w:r w:rsidRPr="00F733ED">
              <w:rPr>
                <w:b/>
                <w:sz w:val="18"/>
                <w:szCs w:val="18"/>
              </w:rPr>
              <w:t>ΔΙΕΥΘΥΝΣΗ ΕΠΙΧΕΙΡΗΣΙΑΚΩΝ ΔΙΑΔΙΚΑΣΙΩΝ</w:t>
            </w:r>
          </w:p>
        </w:tc>
        <w:tc>
          <w:tcPr>
            <w:tcW w:w="1102" w:type="dxa"/>
            <w:tcBorders>
              <w:top w:val="single" w:sz="4" w:space="0" w:color="auto"/>
              <w:left w:val="nil"/>
              <w:bottom w:val="single" w:sz="4" w:space="0" w:color="auto"/>
              <w:right w:val="single" w:sz="4" w:space="0" w:color="auto"/>
            </w:tcBorders>
            <w:vAlign w:val="center"/>
          </w:tcPr>
          <w:p w14:paraId="3524F5FC" w14:textId="77777777" w:rsidR="0036395C" w:rsidRDefault="0036395C" w:rsidP="00C74535">
            <w:pPr>
              <w:pStyle w:val="a3"/>
              <w:tabs>
                <w:tab w:val="left" w:pos="916"/>
                <w:tab w:val="left" w:pos="1832"/>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ind w:left="0"/>
              <w:rPr>
                <w:sz w:val="18"/>
                <w:szCs w:val="18"/>
              </w:rPr>
            </w:pPr>
          </w:p>
        </w:tc>
        <w:tc>
          <w:tcPr>
            <w:tcW w:w="1438" w:type="dxa"/>
            <w:tcBorders>
              <w:top w:val="single" w:sz="4" w:space="0" w:color="auto"/>
              <w:left w:val="nil"/>
              <w:bottom w:val="single" w:sz="4" w:space="0" w:color="auto"/>
              <w:right w:val="single" w:sz="4" w:space="0" w:color="auto"/>
            </w:tcBorders>
            <w:vAlign w:val="center"/>
          </w:tcPr>
          <w:p w14:paraId="65FD8B5A" w14:textId="77777777" w:rsidR="0036395C" w:rsidRDefault="0036395C" w:rsidP="00C74535">
            <w:pPr>
              <w:pStyle w:val="a3"/>
              <w:tabs>
                <w:tab w:val="left" w:pos="916"/>
                <w:tab w:val="left" w:pos="1832"/>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ind w:left="0"/>
              <w:rPr>
                <w:sz w:val="18"/>
                <w:szCs w:val="18"/>
              </w:rPr>
            </w:pPr>
          </w:p>
        </w:tc>
        <w:tc>
          <w:tcPr>
            <w:tcW w:w="1510" w:type="dxa"/>
            <w:tcBorders>
              <w:top w:val="single" w:sz="4" w:space="0" w:color="auto"/>
              <w:left w:val="single" w:sz="4" w:space="0" w:color="auto"/>
              <w:bottom w:val="single" w:sz="4" w:space="0" w:color="auto"/>
              <w:right w:val="single" w:sz="4" w:space="0" w:color="auto"/>
            </w:tcBorders>
          </w:tcPr>
          <w:p w14:paraId="4AD7EE7C" w14:textId="77777777" w:rsidR="0036395C" w:rsidRDefault="0036395C" w:rsidP="00C74535">
            <w:pPr>
              <w:pStyle w:val="a3"/>
              <w:tabs>
                <w:tab w:val="left" w:pos="916"/>
                <w:tab w:val="left" w:pos="1832"/>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ind w:left="0"/>
              <w:rPr>
                <w:sz w:val="18"/>
                <w:szCs w:val="18"/>
              </w:rPr>
            </w:pPr>
          </w:p>
        </w:tc>
        <w:tc>
          <w:tcPr>
            <w:tcW w:w="1398" w:type="dxa"/>
            <w:tcBorders>
              <w:top w:val="single" w:sz="4" w:space="0" w:color="auto"/>
              <w:left w:val="single" w:sz="4" w:space="0" w:color="auto"/>
              <w:bottom w:val="single" w:sz="4" w:space="0" w:color="auto"/>
              <w:right w:val="single" w:sz="4" w:space="0" w:color="auto"/>
            </w:tcBorders>
          </w:tcPr>
          <w:p w14:paraId="58E4EF60" w14:textId="77777777" w:rsidR="0036395C" w:rsidRDefault="0036395C" w:rsidP="00C74535">
            <w:pPr>
              <w:pStyle w:val="a3"/>
              <w:tabs>
                <w:tab w:val="left" w:pos="916"/>
                <w:tab w:val="left" w:pos="1832"/>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ind w:left="0"/>
              <w:rPr>
                <w:sz w:val="18"/>
                <w:szCs w:val="18"/>
              </w:rPr>
            </w:pPr>
          </w:p>
        </w:tc>
        <w:tc>
          <w:tcPr>
            <w:tcW w:w="1886" w:type="dxa"/>
            <w:vMerge w:val="restart"/>
            <w:tcBorders>
              <w:top w:val="single" w:sz="4" w:space="0" w:color="auto"/>
              <w:left w:val="single" w:sz="4" w:space="0" w:color="auto"/>
              <w:bottom w:val="single" w:sz="4" w:space="0" w:color="auto"/>
              <w:right w:val="single" w:sz="4" w:space="0" w:color="auto"/>
            </w:tcBorders>
            <w:vAlign w:val="center"/>
          </w:tcPr>
          <w:p w14:paraId="61C01808" w14:textId="77777777" w:rsidR="0036395C" w:rsidRDefault="0036395C" w:rsidP="00C74535">
            <w:pPr>
              <w:pStyle w:val="a3"/>
              <w:tabs>
                <w:tab w:val="left" w:pos="916"/>
                <w:tab w:val="left" w:pos="1832"/>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ind w:left="0"/>
              <w:rPr>
                <w:sz w:val="18"/>
                <w:szCs w:val="18"/>
              </w:rPr>
            </w:pPr>
          </w:p>
        </w:tc>
      </w:tr>
      <w:tr w:rsidR="0036395C" w14:paraId="5D233B29" w14:textId="77777777" w:rsidTr="00C74535">
        <w:trPr>
          <w:gridAfter w:val="1"/>
          <w:wAfter w:w="38" w:type="dxa"/>
          <w:trHeight w:val="693"/>
        </w:trPr>
        <w:tc>
          <w:tcPr>
            <w:tcW w:w="2357" w:type="dxa"/>
            <w:gridSpan w:val="2"/>
            <w:tcBorders>
              <w:top w:val="single" w:sz="4" w:space="0" w:color="auto"/>
              <w:left w:val="single" w:sz="4" w:space="0" w:color="auto"/>
              <w:bottom w:val="single" w:sz="4" w:space="0" w:color="auto"/>
              <w:right w:val="single" w:sz="4" w:space="0" w:color="auto"/>
            </w:tcBorders>
            <w:vAlign w:val="center"/>
            <w:hideMark/>
          </w:tcPr>
          <w:p w14:paraId="7E4BE86B" w14:textId="77777777" w:rsidR="0036395C" w:rsidRPr="00F733ED" w:rsidRDefault="0036395C" w:rsidP="00C74535">
            <w:pPr>
              <w:pStyle w:val="a3"/>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ind w:left="0"/>
              <w:jc w:val="center"/>
              <w:rPr>
                <w:b/>
                <w:sz w:val="18"/>
                <w:szCs w:val="18"/>
              </w:rPr>
            </w:pPr>
            <w:r w:rsidRPr="00F733ED">
              <w:rPr>
                <w:b/>
                <w:sz w:val="18"/>
                <w:szCs w:val="18"/>
              </w:rPr>
              <w:t>ΔΙΕΥΘΥΝΣΗ ΑΝΑΠΤΥΞΗ ΦΟΡΟΛΟΓΙΚΩΝ ΕΦΑΡΜΟΓΩΝ</w:t>
            </w:r>
          </w:p>
        </w:tc>
        <w:tc>
          <w:tcPr>
            <w:tcW w:w="1102" w:type="dxa"/>
            <w:tcBorders>
              <w:top w:val="single" w:sz="4" w:space="0" w:color="auto"/>
              <w:left w:val="single" w:sz="4" w:space="0" w:color="auto"/>
              <w:bottom w:val="single" w:sz="4" w:space="0" w:color="auto"/>
              <w:right w:val="single" w:sz="4" w:space="0" w:color="auto"/>
            </w:tcBorders>
            <w:vAlign w:val="center"/>
          </w:tcPr>
          <w:p w14:paraId="412048AF" w14:textId="77777777" w:rsidR="0036395C" w:rsidRDefault="0036395C" w:rsidP="00C74535">
            <w:pPr>
              <w:pStyle w:val="a3"/>
              <w:tabs>
                <w:tab w:val="left" w:pos="916"/>
                <w:tab w:val="left" w:pos="1832"/>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ind w:left="0"/>
              <w:rPr>
                <w:sz w:val="18"/>
                <w:szCs w:val="18"/>
              </w:rPr>
            </w:pPr>
          </w:p>
        </w:tc>
        <w:tc>
          <w:tcPr>
            <w:tcW w:w="1438" w:type="dxa"/>
            <w:tcBorders>
              <w:top w:val="single" w:sz="4" w:space="0" w:color="auto"/>
              <w:left w:val="single" w:sz="4" w:space="0" w:color="auto"/>
              <w:bottom w:val="single" w:sz="4" w:space="0" w:color="auto"/>
              <w:right w:val="single" w:sz="4" w:space="0" w:color="auto"/>
            </w:tcBorders>
            <w:vAlign w:val="center"/>
          </w:tcPr>
          <w:p w14:paraId="0E912623" w14:textId="77777777" w:rsidR="0036395C" w:rsidRDefault="0036395C" w:rsidP="00C74535">
            <w:pPr>
              <w:pStyle w:val="a3"/>
              <w:tabs>
                <w:tab w:val="left" w:pos="916"/>
                <w:tab w:val="left" w:pos="1832"/>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ind w:left="0"/>
              <w:rPr>
                <w:sz w:val="18"/>
                <w:szCs w:val="18"/>
              </w:rPr>
            </w:pPr>
          </w:p>
        </w:tc>
        <w:tc>
          <w:tcPr>
            <w:tcW w:w="2908" w:type="dxa"/>
            <w:gridSpan w:val="2"/>
            <w:tcBorders>
              <w:top w:val="single" w:sz="4" w:space="0" w:color="auto"/>
              <w:left w:val="single" w:sz="4" w:space="0" w:color="auto"/>
              <w:bottom w:val="single" w:sz="4" w:space="0" w:color="auto"/>
              <w:right w:val="single" w:sz="4" w:space="0" w:color="auto"/>
            </w:tcBorders>
          </w:tcPr>
          <w:p w14:paraId="7170C7E8" w14:textId="77777777" w:rsidR="0036395C" w:rsidRDefault="0036395C" w:rsidP="00C74535">
            <w:pPr>
              <w:rPr>
                <w:sz w:val="18"/>
                <w:szCs w:val="18"/>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14:paraId="0EB1FC28" w14:textId="77777777" w:rsidR="0036395C" w:rsidRDefault="0036395C" w:rsidP="00C74535">
            <w:pPr>
              <w:rPr>
                <w:sz w:val="18"/>
                <w:szCs w:val="18"/>
              </w:rPr>
            </w:pPr>
          </w:p>
        </w:tc>
      </w:tr>
      <w:tr w:rsidR="0036395C" w14:paraId="709B3092" w14:textId="77777777" w:rsidTr="00C74535">
        <w:trPr>
          <w:gridAfter w:val="1"/>
          <w:wAfter w:w="38" w:type="dxa"/>
          <w:trHeight w:val="689"/>
        </w:trPr>
        <w:tc>
          <w:tcPr>
            <w:tcW w:w="2357" w:type="dxa"/>
            <w:gridSpan w:val="2"/>
            <w:tcBorders>
              <w:top w:val="single" w:sz="4" w:space="0" w:color="auto"/>
              <w:left w:val="single" w:sz="4" w:space="0" w:color="auto"/>
              <w:bottom w:val="single" w:sz="4" w:space="0" w:color="auto"/>
              <w:right w:val="single" w:sz="4" w:space="0" w:color="auto"/>
            </w:tcBorders>
            <w:vAlign w:val="center"/>
            <w:hideMark/>
          </w:tcPr>
          <w:p w14:paraId="2BA16950" w14:textId="77777777" w:rsidR="0036395C" w:rsidRPr="00F733ED" w:rsidRDefault="0036395C" w:rsidP="00C74535">
            <w:pPr>
              <w:pStyle w:val="a3"/>
              <w:tabs>
                <w:tab w:val="left" w:pos="916"/>
                <w:tab w:val="left" w:pos="1832"/>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ind w:left="0"/>
              <w:jc w:val="center"/>
              <w:rPr>
                <w:b/>
                <w:sz w:val="18"/>
                <w:szCs w:val="18"/>
              </w:rPr>
            </w:pPr>
            <w:r w:rsidRPr="00F733ED">
              <w:rPr>
                <w:b/>
                <w:sz w:val="18"/>
                <w:szCs w:val="18"/>
              </w:rPr>
              <w:t>ΔΙΕΥΘΥΝΣΗ ΣΤΡΑΤΗΓΙΚΗΣ ΤΕΧΝΟΛΟΓΙΩΝ ΠΛΗΡΟΦΟΡΙΚΗΣ</w:t>
            </w:r>
          </w:p>
        </w:tc>
        <w:tc>
          <w:tcPr>
            <w:tcW w:w="1102" w:type="dxa"/>
            <w:tcBorders>
              <w:top w:val="single" w:sz="4" w:space="0" w:color="auto"/>
              <w:left w:val="single" w:sz="4" w:space="0" w:color="auto"/>
              <w:bottom w:val="single" w:sz="4" w:space="0" w:color="auto"/>
              <w:right w:val="single" w:sz="4" w:space="0" w:color="auto"/>
            </w:tcBorders>
            <w:vAlign w:val="center"/>
          </w:tcPr>
          <w:p w14:paraId="6A51FE99" w14:textId="77777777" w:rsidR="0036395C" w:rsidRDefault="0036395C" w:rsidP="00C74535">
            <w:pPr>
              <w:pStyle w:val="a3"/>
              <w:tabs>
                <w:tab w:val="left" w:pos="916"/>
                <w:tab w:val="left" w:pos="1832"/>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ind w:left="0"/>
              <w:rPr>
                <w:sz w:val="18"/>
                <w:szCs w:val="18"/>
              </w:rPr>
            </w:pPr>
          </w:p>
        </w:tc>
        <w:tc>
          <w:tcPr>
            <w:tcW w:w="1438" w:type="dxa"/>
            <w:tcBorders>
              <w:top w:val="single" w:sz="4" w:space="0" w:color="auto"/>
              <w:left w:val="single" w:sz="4" w:space="0" w:color="auto"/>
              <w:bottom w:val="single" w:sz="4" w:space="0" w:color="auto"/>
              <w:right w:val="single" w:sz="4" w:space="0" w:color="auto"/>
            </w:tcBorders>
            <w:vAlign w:val="center"/>
          </w:tcPr>
          <w:p w14:paraId="66A119EF" w14:textId="77777777" w:rsidR="0036395C" w:rsidRDefault="0036395C" w:rsidP="00C74535">
            <w:pPr>
              <w:pStyle w:val="a3"/>
              <w:tabs>
                <w:tab w:val="left" w:pos="916"/>
                <w:tab w:val="left" w:pos="1832"/>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ind w:left="0"/>
              <w:rPr>
                <w:sz w:val="18"/>
                <w:szCs w:val="18"/>
              </w:rPr>
            </w:pPr>
          </w:p>
        </w:tc>
        <w:tc>
          <w:tcPr>
            <w:tcW w:w="2908" w:type="dxa"/>
            <w:gridSpan w:val="2"/>
            <w:tcBorders>
              <w:top w:val="single" w:sz="4" w:space="0" w:color="auto"/>
              <w:left w:val="single" w:sz="4" w:space="0" w:color="auto"/>
              <w:bottom w:val="single" w:sz="4" w:space="0" w:color="auto"/>
              <w:right w:val="single" w:sz="4" w:space="0" w:color="auto"/>
            </w:tcBorders>
          </w:tcPr>
          <w:p w14:paraId="4D6CC44F" w14:textId="77777777" w:rsidR="0036395C" w:rsidRDefault="0036395C" w:rsidP="00C74535">
            <w:pPr>
              <w:rPr>
                <w:sz w:val="18"/>
                <w:szCs w:val="18"/>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14:paraId="60B3E669" w14:textId="77777777" w:rsidR="0036395C" w:rsidRDefault="0036395C" w:rsidP="00C74535">
            <w:pPr>
              <w:rPr>
                <w:sz w:val="18"/>
                <w:szCs w:val="18"/>
              </w:rPr>
            </w:pPr>
          </w:p>
        </w:tc>
      </w:tr>
      <w:tr w:rsidR="0036395C" w14:paraId="698EE852" w14:textId="77777777" w:rsidTr="00C74535">
        <w:trPr>
          <w:gridAfter w:val="1"/>
          <w:wAfter w:w="38" w:type="dxa"/>
          <w:trHeight w:val="689"/>
        </w:trPr>
        <w:tc>
          <w:tcPr>
            <w:tcW w:w="2357" w:type="dxa"/>
            <w:gridSpan w:val="2"/>
            <w:tcBorders>
              <w:top w:val="single" w:sz="4" w:space="0" w:color="auto"/>
              <w:left w:val="single" w:sz="4" w:space="0" w:color="auto"/>
              <w:bottom w:val="single" w:sz="4" w:space="0" w:color="auto"/>
              <w:right w:val="single" w:sz="4" w:space="0" w:color="auto"/>
            </w:tcBorders>
            <w:vAlign w:val="center"/>
          </w:tcPr>
          <w:p w14:paraId="0CA3367F" w14:textId="77777777" w:rsidR="0036395C" w:rsidRDefault="0036395C" w:rsidP="00C74535">
            <w:pPr>
              <w:pStyle w:val="a3"/>
              <w:tabs>
                <w:tab w:val="left" w:pos="916"/>
                <w:tab w:val="left" w:pos="1832"/>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ind w:left="0"/>
              <w:jc w:val="center"/>
              <w:rPr>
                <w:b/>
                <w:sz w:val="18"/>
                <w:szCs w:val="18"/>
              </w:rPr>
            </w:pPr>
            <w:r w:rsidRPr="00F733ED">
              <w:rPr>
                <w:b/>
                <w:sz w:val="18"/>
                <w:szCs w:val="18"/>
              </w:rPr>
              <w:t>ΔΙΕΥΘΥΝΣΗ ΥΠΗΡΕΣΙΩΝ ΔΕΔΟΜΕΝΩΝ</w:t>
            </w:r>
          </w:p>
        </w:tc>
        <w:tc>
          <w:tcPr>
            <w:tcW w:w="1102" w:type="dxa"/>
            <w:tcBorders>
              <w:top w:val="single" w:sz="4" w:space="0" w:color="auto"/>
              <w:left w:val="single" w:sz="4" w:space="0" w:color="auto"/>
              <w:bottom w:val="single" w:sz="4" w:space="0" w:color="auto"/>
              <w:right w:val="single" w:sz="4" w:space="0" w:color="auto"/>
            </w:tcBorders>
            <w:vAlign w:val="center"/>
          </w:tcPr>
          <w:p w14:paraId="6C6E5783" w14:textId="77777777" w:rsidR="0036395C" w:rsidRDefault="0036395C" w:rsidP="00C74535">
            <w:pPr>
              <w:pStyle w:val="a3"/>
              <w:tabs>
                <w:tab w:val="left" w:pos="916"/>
                <w:tab w:val="left" w:pos="1832"/>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ind w:left="0"/>
              <w:rPr>
                <w:sz w:val="18"/>
                <w:szCs w:val="18"/>
              </w:rPr>
            </w:pPr>
          </w:p>
        </w:tc>
        <w:tc>
          <w:tcPr>
            <w:tcW w:w="1438" w:type="dxa"/>
            <w:tcBorders>
              <w:top w:val="single" w:sz="4" w:space="0" w:color="auto"/>
              <w:left w:val="single" w:sz="4" w:space="0" w:color="auto"/>
              <w:bottom w:val="single" w:sz="4" w:space="0" w:color="auto"/>
              <w:right w:val="single" w:sz="4" w:space="0" w:color="auto"/>
            </w:tcBorders>
            <w:vAlign w:val="center"/>
          </w:tcPr>
          <w:p w14:paraId="60203154" w14:textId="77777777" w:rsidR="0036395C" w:rsidRDefault="0036395C" w:rsidP="00C74535">
            <w:pPr>
              <w:pStyle w:val="a3"/>
              <w:tabs>
                <w:tab w:val="left" w:pos="916"/>
                <w:tab w:val="left" w:pos="1832"/>
                <w:tab w:val="left" w:pos="2748"/>
                <w:tab w:val="left" w:pos="3664"/>
                <w:tab w:val="left" w:pos="4580"/>
                <w:tab w:val="left" w:pos="5496"/>
                <w:tab w:val="left" w:pos="6412"/>
                <w:tab w:val="left" w:pos="7328"/>
                <w:tab w:val="left" w:pos="8931"/>
                <w:tab w:val="left" w:pos="9160"/>
                <w:tab w:val="left" w:pos="10076"/>
                <w:tab w:val="left" w:pos="10992"/>
                <w:tab w:val="left" w:pos="11908"/>
                <w:tab w:val="left" w:pos="12824"/>
                <w:tab w:val="left" w:pos="13740"/>
                <w:tab w:val="left" w:pos="14656"/>
              </w:tabs>
              <w:ind w:left="0"/>
              <w:rPr>
                <w:sz w:val="18"/>
                <w:szCs w:val="18"/>
              </w:rPr>
            </w:pPr>
          </w:p>
        </w:tc>
        <w:tc>
          <w:tcPr>
            <w:tcW w:w="2908" w:type="dxa"/>
            <w:gridSpan w:val="2"/>
            <w:tcBorders>
              <w:top w:val="single" w:sz="4" w:space="0" w:color="auto"/>
              <w:left w:val="single" w:sz="4" w:space="0" w:color="auto"/>
              <w:bottom w:val="single" w:sz="4" w:space="0" w:color="auto"/>
              <w:right w:val="single" w:sz="4" w:space="0" w:color="auto"/>
            </w:tcBorders>
          </w:tcPr>
          <w:p w14:paraId="4E113D5B" w14:textId="77777777" w:rsidR="0036395C" w:rsidRDefault="0036395C" w:rsidP="00C74535">
            <w:pPr>
              <w:rPr>
                <w:sz w:val="18"/>
                <w:szCs w:val="18"/>
              </w:rPr>
            </w:pPr>
          </w:p>
        </w:tc>
        <w:tc>
          <w:tcPr>
            <w:tcW w:w="1886" w:type="dxa"/>
            <w:vMerge/>
            <w:tcBorders>
              <w:top w:val="single" w:sz="4" w:space="0" w:color="auto"/>
              <w:left w:val="single" w:sz="4" w:space="0" w:color="auto"/>
              <w:bottom w:val="single" w:sz="4" w:space="0" w:color="auto"/>
              <w:right w:val="single" w:sz="4" w:space="0" w:color="auto"/>
            </w:tcBorders>
            <w:vAlign w:val="center"/>
            <w:hideMark/>
          </w:tcPr>
          <w:p w14:paraId="066B9DBC" w14:textId="77777777" w:rsidR="0036395C" w:rsidRDefault="0036395C" w:rsidP="00C74535">
            <w:pPr>
              <w:rPr>
                <w:sz w:val="18"/>
                <w:szCs w:val="18"/>
              </w:rPr>
            </w:pPr>
          </w:p>
        </w:tc>
      </w:tr>
    </w:tbl>
    <w:p w14:paraId="2A738661" w14:textId="77777777" w:rsidR="0036395C" w:rsidRPr="008D49F0" w:rsidRDefault="0036395C" w:rsidP="0036395C">
      <w:pPr>
        <w:jc w:val="both"/>
        <w:rPr>
          <w:rFonts w:cstheme="minorHAnsi"/>
          <w:sz w:val="24"/>
          <w:szCs w:val="24"/>
        </w:rPr>
      </w:pPr>
    </w:p>
    <w:p w14:paraId="2CF702FE" w14:textId="77777777" w:rsidR="0036395C" w:rsidRPr="008D49F0" w:rsidRDefault="0036395C" w:rsidP="00B51C87">
      <w:pPr>
        <w:jc w:val="center"/>
        <w:rPr>
          <w:b/>
          <w:bCs/>
        </w:rPr>
      </w:pPr>
    </w:p>
    <w:sectPr w:rsidR="0036395C" w:rsidRPr="008D49F0" w:rsidSect="00641A34">
      <w:pgSz w:w="11906" w:h="16838"/>
      <w:pgMar w:top="1134"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mic Sans MS">
    <w:panose1 w:val="030F0702030302020204"/>
    <w:charset w:val="A1"/>
    <w:family w:val="script"/>
    <w:pitch w:val="variable"/>
    <w:sig w:usb0="00000287" w:usb1="00000013"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81FE8"/>
    <w:multiLevelType w:val="hybridMultilevel"/>
    <w:tmpl w:val="EACE961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8580BD7"/>
    <w:multiLevelType w:val="hybridMultilevel"/>
    <w:tmpl w:val="07AEEECE"/>
    <w:lvl w:ilvl="0" w:tplc="19E843B2">
      <w:start w:val="1"/>
      <w:numFmt w:val="decimal"/>
      <w:lvlText w:val="%1."/>
      <w:lvlJc w:val="left"/>
      <w:pPr>
        <w:ind w:left="720" w:hanging="360"/>
      </w:pPr>
      <w:rPr>
        <w:rFonts w:cs="Times New Roman" w:hint="default"/>
        <w:b/>
        <w:bCs/>
        <w:d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A1E1D33"/>
    <w:multiLevelType w:val="hybridMultilevel"/>
    <w:tmpl w:val="01B0122A"/>
    <w:lvl w:ilvl="0" w:tplc="0408000F">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9B07AC6"/>
    <w:multiLevelType w:val="hybridMultilevel"/>
    <w:tmpl w:val="3858095A"/>
    <w:lvl w:ilvl="0" w:tplc="1F5A44FA">
      <w:start w:val="1"/>
      <w:numFmt w:val="decimal"/>
      <w:lvlText w:val="%1."/>
      <w:lvlJc w:val="left"/>
      <w:pPr>
        <w:ind w:left="720" w:hanging="360"/>
      </w:pPr>
      <w:rPr>
        <w:rFonts w:cs="Times New Roman" w:hint="default"/>
        <w:b/>
        <w:bCs/>
        <w:dstrike w:val="0"/>
        <w:color w:val="auto"/>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4636B89"/>
    <w:multiLevelType w:val="hybridMultilevel"/>
    <w:tmpl w:val="52B0BD84"/>
    <w:lvl w:ilvl="0" w:tplc="1A9EA7C2">
      <w:start w:val="1"/>
      <w:numFmt w:val="bullet"/>
      <w:lvlText w:val="-"/>
      <w:lvlJc w:val="left"/>
      <w:pPr>
        <w:ind w:left="408" w:hanging="360"/>
      </w:pPr>
      <w:rPr>
        <w:rFonts w:ascii="Verdana" w:eastAsia="Times New Roman" w:hAnsi="Verdana" w:cs="Courier New" w:hint="default"/>
      </w:rPr>
    </w:lvl>
    <w:lvl w:ilvl="1" w:tplc="04080003" w:tentative="1">
      <w:start w:val="1"/>
      <w:numFmt w:val="bullet"/>
      <w:lvlText w:val="o"/>
      <w:lvlJc w:val="left"/>
      <w:pPr>
        <w:ind w:left="1128" w:hanging="360"/>
      </w:pPr>
      <w:rPr>
        <w:rFonts w:ascii="Courier New" w:hAnsi="Courier New" w:cs="Courier New" w:hint="default"/>
      </w:rPr>
    </w:lvl>
    <w:lvl w:ilvl="2" w:tplc="04080005" w:tentative="1">
      <w:start w:val="1"/>
      <w:numFmt w:val="bullet"/>
      <w:lvlText w:val=""/>
      <w:lvlJc w:val="left"/>
      <w:pPr>
        <w:ind w:left="1848" w:hanging="360"/>
      </w:pPr>
      <w:rPr>
        <w:rFonts w:ascii="Wingdings" w:hAnsi="Wingdings" w:hint="default"/>
      </w:rPr>
    </w:lvl>
    <w:lvl w:ilvl="3" w:tplc="04080001" w:tentative="1">
      <w:start w:val="1"/>
      <w:numFmt w:val="bullet"/>
      <w:lvlText w:val=""/>
      <w:lvlJc w:val="left"/>
      <w:pPr>
        <w:ind w:left="2568" w:hanging="360"/>
      </w:pPr>
      <w:rPr>
        <w:rFonts w:ascii="Symbol" w:hAnsi="Symbol" w:hint="default"/>
      </w:rPr>
    </w:lvl>
    <w:lvl w:ilvl="4" w:tplc="04080003" w:tentative="1">
      <w:start w:val="1"/>
      <w:numFmt w:val="bullet"/>
      <w:lvlText w:val="o"/>
      <w:lvlJc w:val="left"/>
      <w:pPr>
        <w:ind w:left="3288" w:hanging="360"/>
      </w:pPr>
      <w:rPr>
        <w:rFonts w:ascii="Courier New" w:hAnsi="Courier New" w:cs="Courier New" w:hint="default"/>
      </w:rPr>
    </w:lvl>
    <w:lvl w:ilvl="5" w:tplc="04080005" w:tentative="1">
      <w:start w:val="1"/>
      <w:numFmt w:val="bullet"/>
      <w:lvlText w:val=""/>
      <w:lvlJc w:val="left"/>
      <w:pPr>
        <w:ind w:left="4008" w:hanging="360"/>
      </w:pPr>
      <w:rPr>
        <w:rFonts w:ascii="Wingdings" w:hAnsi="Wingdings" w:hint="default"/>
      </w:rPr>
    </w:lvl>
    <w:lvl w:ilvl="6" w:tplc="04080001" w:tentative="1">
      <w:start w:val="1"/>
      <w:numFmt w:val="bullet"/>
      <w:lvlText w:val=""/>
      <w:lvlJc w:val="left"/>
      <w:pPr>
        <w:ind w:left="4728" w:hanging="360"/>
      </w:pPr>
      <w:rPr>
        <w:rFonts w:ascii="Symbol" w:hAnsi="Symbol" w:hint="default"/>
      </w:rPr>
    </w:lvl>
    <w:lvl w:ilvl="7" w:tplc="04080003" w:tentative="1">
      <w:start w:val="1"/>
      <w:numFmt w:val="bullet"/>
      <w:lvlText w:val="o"/>
      <w:lvlJc w:val="left"/>
      <w:pPr>
        <w:ind w:left="5448" w:hanging="360"/>
      </w:pPr>
      <w:rPr>
        <w:rFonts w:ascii="Courier New" w:hAnsi="Courier New" w:cs="Courier New" w:hint="default"/>
      </w:rPr>
    </w:lvl>
    <w:lvl w:ilvl="8" w:tplc="04080005" w:tentative="1">
      <w:start w:val="1"/>
      <w:numFmt w:val="bullet"/>
      <w:lvlText w:val=""/>
      <w:lvlJc w:val="left"/>
      <w:pPr>
        <w:ind w:left="6168" w:hanging="360"/>
      </w:pPr>
      <w:rPr>
        <w:rFonts w:ascii="Wingdings" w:hAnsi="Wingdings" w:hint="default"/>
      </w:rPr>
    </w:lvl>
  </w:abstractNum>
  <w:abstractNum w:abstractNumId="5" w15:restartNumberingAfterBreak="0">
    <w:nsid w:val="36150999"/>
    <w:multiLevelType w:val="hybridMultilevel"/>
    <w:tmpl w:val="3678EE14"/>
    <w:lvl w:ilvl="0" w:tplc="12385AC2">
      <w:start w:val="1"/>
      <w:numFmt w:val="decimal"/>
      <w:lvlText w:val="%1."/>
      <w:lvlJc w:val="left"/>
      <w:pPr>
        <w:ind w:left="408" w:hanging="360"/>
      </w:pPr>
      <w:rPr>
        <w:rFonts w:hint="default"/>
      </w:rPr>
    </w:lvl>
    <w:lvl w:ilvl="1" w:tplc="04080019" w:tentative="1">
      <w:start w:val="1"/>
      <w:numFmt w:val="lowerLetter"/>
      <w:lvlText w:val="%2."/>
      <w:lvlJc w:val="left"/>
      <w:pPr>
        <w:ind w:left="1128" w:hanging="360"/>
      </w:pPr>
    </w:lvl>
    <w:lvl w:ilvl="2" w:tplc="0408001B" w:tentative="1">
      <w:start w:val="1"/>
      <w:numFmt w:val="lowerRoman"/>
      <w:lvlText w:val="%3."/>
      <w:lvlJc w:val="right"/>
      <w:pPr>
        <w:ind w:left="1848" w:hanging="180"/>
      </w:pPr>
    </w:lvl>
    <w:lvl w:ilvl="3" w:tplc="0408000F" w:tentative="1">
      <w:start w:val="1"/>
      <w:numFmt w:val="decimal"/>
      <w:lvlText w:val="%4."/>
      <w:lvlJc w:val="left"/>
      <w:pPr>
        <w:ind w:left="2568" w:hanging="360"/>
      </w:pPr>
    </w:lvl>
    <w:lvl w:ilvl="4" w:tplc="04080019" w:tentative="1">
      <w:start w:val="1"/>
      <w:numFmt w:val="lowerLetter"/>
      <w:lvlText w:val="%5."/>
      <w:lvlJc w:val="left"/>
      <w:pPr>
        <w:ind w:left="3288" w:hanging="360"/>
      </w:pPr>
    </w:lvl>
    <w:lvl w:ilvl="5" w:tplc="0408001B" w:tentative="1">
      <w:start w:val="1"/>
      <w:numFmt w:val="lowerRoman"/>
      <w:lvlText w:val="%6."/>
      <w:lvlJc w:val="right"/>
      <w:pPr>
        <w:ind w:left="4008" w:hanging="180"/>
      </w:pPr>
    </w:lvl>
    <w:lvl w:ilvl="6" w:tplc="0408000F" w:tentative="1">
      <w:start w:val="1"/>
      <w:numFmt w:val="decimal"/>
      <w:lvlText w:val="%7."/>
      <w:lvlJc w:val="left"/>
      <w:pPr>
        <w:ind w:left="4728" w:hanging="360"/>
      </w:pPr>
    </w:lvl>
    <w:lvl w:ilvl="7" w:tplc="04080019" w:tentative="1">
      <w:start w:val="1"/>
      <w:numFmt w:val="lowerLetter"/>
      <w:lvlText w:val="%8."/>
      <w:lvlJc w:val="left"/>
      <w:pPr>
        <w:ind w:left="5448" w:hanging="360"/>
      </w:pPr>
    </w:lvl>
    <w:lvl w:ilvl="8" w:tplc="0408001B" w:tentative="1">
      <w:start w:val="1"/>
      <w:numFmt w:val="lowerRoman"/>
      <w:lvlText w:val="%9."/>
      <w:lvlJc w:val="right"/>
      <w:pPr>
        <w:ind w:left="6168" w:hanging="180"/>
      </w:pPr>
    </w:lvl>
  </w:abstractNum>
  <w:abstractNum w:abstractNumId="6" w15:restartNumberingAfterBreak="0">
    <w:nsid w:val="615247E9"/>
    <w:multiLevelType w:val="hybridMultilevel"/>
    <w:tmpl w:val="CC76415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634C296E"/>
    <w:multiLevelType w:val="hybridMultilevel"/>
    <w:tmpl w:val="7C2E7D8E"/>
    <w:lvl w:ilvl="0" w:tplc="447CAEF4">
      <w:start w:val="1"/>
      <w:numFmt w:val="decimal"/>
      <w:lvlText w:val="%1."/>
      <w:lvlJc w:val="left"/>
      <w:pPr>
        <w:ind w:left="408" w:hanging="360"/>
      </w:pPr>
      <w:rPr>
        <w:rFonts w:hint="default"/>
      </w:rPr>
    </w:lvl>
    <w:lvl w:ilvl="1" w:tplc="04080019" w:tentative="1">
      <w:start w:val="1"/>
      <w:numFmt w:val="lowerLetter"/>
      <w:lvlText w:val="%2."/>
      <w:lvlJc w:val="left"/>
      <w:pPr>
        <w:ind w:left="1128" w:hanging="360"/>
      </w:pPr>
    </w:lvl>
    <w:lvl w:ilvl="2" w:tplc="0408001B" w:tentative="1">
      <w:start w:val="1"/>
      <w:numFmt w:val="lowerRoman"/>
      <w:lvlText w:val="%3."/>
      <w:lvlJc w:val="right"/>
      <w:pPr>
        <w:ind w:left="1848" w:hanging="180"/>
      </w:pPr>
    </w:lvl>
    <w:lvl w:ilvl="3" w:tplc="0408000F" w:tentative="1">
      <w:start w:val="1"/>
      <w:numFmt w:val="decimal"/>
      <w:lvlText w:val="%4."/>
      <w:lvlJc w:val="left"/>
      <w:pPr>
        <w:ind w:left="2568" w:hanging="360"/>
      </w:pPr>
    </w:lvl>
    <w:lvl w:ilvl="4" w:tplc="04080019" w:tentative="1">
      <w:start w:val="1"/>
      <w:numFmt w:val="lowerLetter"/>
      <w:lvlText w:val="%5."/>
      <w:lvlJc w:val="left"/>
      <w:pPr>
        <w:ind w:left="3288" w:hanging="360"/>
      </w:pPr>
    </w:lvl>
    <w:lvl w:ilvl="5" w:tplc="0408001B" w:tentative="1">
      <w:start w:val="1"/>
      <w:numFmt w:val="lowerRoman"/>
      <w:lvlText w:val="%6."/>
      <w:lvlJc w:val="right"/>
      <w:pPr>
        <w:ind w:left="4008" w:hanging="180"/>
      </w:pPr>
    </w:lvl>
    <w:lvl w:ilvl="6" w:tplc="0408000F" w:tentative="1">
      <w:start w:val="1"/>
      <w:numFmt w:val="decimal"/>
      <w:lvlText w:val="%7."/>
      <w:lvlJc w:val="left"/>
      <w:pPr>
        <w:ind w:left="4728" w:hanging="360"/>
      </w:pPr>
    </w:lvl>
    <w:lvl w:ilvl="7" w:tplc="04080019" w:tentative="1">
      <w:start w:val="1"/>
      <w:numFmt w:val="lowerLetter"/>
      <w:lvlText w:val="%8."/>
      <w:lvlJc w:val="left"/>
      <w:pPr>
        <w:ind w:left="5448" w:hanging="360"/>
      </w:pPr>
    </w:lvl>
    <w:lvl w:ilvl="8" w:tplc="0408001B" w:tentative="1">
      <w:start w:val="1"/>
      <w:numFmt w:val="lowerRoman"/>
      <w:lvlText w:val="%9."/>
      <w:lvlJc w:val="right"/>
      <w:pPr>
        <w:ind w:left="6168" w:hanging="180"/>
      </w:pPr>
    </w:lvl>
  </w:abstractNum>
  <w:num w:numId="1" w16cid:durableId="1042440835">
    <w:abstractNumId w:val="7"/>
  </w:num>
  <w:num w:numId="2" w16cid:durableId="1572616508">
    <w:abstractNumId w:val="4"/>
  </w:num>
  <w:num w:numId="3" w16cid:durableId="361367013">
    <w:abstractNumId w:val="5"/>
  </w:num>
  <w:num w:numId="4" w16cid:durableId="179048197">
    <w:abstractNumId w:val="6"/>
  </w:num>
  <w:num w:numId="5" w16cid:durableId="627276531">
    <w:abstractNumId w:val="2"/>
  </w:num>
  <w:num w:numId="6" w16cid:durableId="1781802129">
    <w:abstractNumId w:val="1"/>
  </w:num>
  <w:num w:numId="7" w16cid:durableId="464978979">
    <w:abstractNumId w:val="0"/>
  </w:num>
  <w:num w:numId="8" w16cid:durableId="266351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BDF"/>
    <w:rsid w:val="00000B73"/>
    <w:rsid w:val="000615B1"/>
    <w:rsid w:val="00106ACF"/>
    <w:rsid w:val="00114553"/>
    <w:rsid w:val="00123BC4"/>
    <w:rsid w:val="00134FD5"/>
    <w:rsid w:val="00151300"/>
    <w:rsid w:val="001B065F"/>
    <w:rsid w:val="001B0E28"/>
    <w:rsid w:val="001D51A9"/>
    <w:rsid w:val="0022203F"/>
    <w:rsid w:val="00235FD6"/>
    <w:rsid w:val="00282044"/>
    <w:rsid w:val="00290E90"/>
    <w:rsid w:val="002950E2"/>
    <w:rsid w:val="002B38A7"/>
    <w:rsid w:val="002C7923"/>
    <w:rsid w:val="002D1E69"/>
    <w:rsid w:val="00316C2E"/>
    <w:rsid w:val="00335A8C"/>
    <w:rsid w:val="0036395C"/>
    <w:rsid w:val="0037459A"/>
    <w:rsid w:val="0037605F"/>
    <w:rsid w:val="0037626B"/>
    <w:rsid w:val="00376939"/>
    <w:rsid w:val="003955F3"/>
    <w:rsid w:val="003C5493"/>
    <w:rsid w:val="003E7ACA"/>
    <w:rsid w:val="003F0D55"/>
    <w:rsid w:val="003F2ADD"/>
    <w:rsid w:val="00400663"/>
    <w:rsid w:val="00466D5A"/>
    <w:rsid w:val="00482559"/>
    <w:rsid w:val="00493BDF"/>
    <w:rsid w:val="004A35A7"/>
    <w:rsid w:val="004C7CCB"/>
    <w:rsid w:val="004E6722"/>
    <w:rsid w:val="0050795C"/>
    <w:rsid w:val="00511093"/>
    <w:rsid w:val="005221C1"/>
    <w:rsid w:val="005324B3"/>
    <w:rsid w:val="005364E7"/>
    <w:rsid w:val="00541D0C"/>
    <w:rsid w:val="00556E09"/>
    <w:rsid w:val="00594A68"/>
    <w:rsid w:val="005A6BD8"/>
    <w:rsid w:val="005B28AC"/>
    <w:rsid w:val="005C5360"/>
    <w:rsid w:val="005F2BF6"/>
    <w:rsid w:val="005F2CDB"/>
    <w:rsid w:val="00634EDB"/>
    <w:rsid w:val="00641A34"/>
    <w:rsid w:val="00671BFD"/>
    <w:rsid w:val="0068606E"/>
    <w:rsid w:val="006A2C20"/>
    <w:rsid w:val="006A6146"/>
    <w:rsid w:val="006A6E18"/>
    <w:rsid w:val="006C1B4E"/>
    <w:rsid w:val="006E0AD9"/>
    <w:rsid w:val="006E5C74"/>
    <w:rsid w:val="00705592"/>
    <w:rsid w:val="00730E71"/>
    <w:rsid w:val="007350E2"/>
    <w:rsid w:val="0075004A"/>
    <w:rsid w:val="007654C8"/>
    <w:rsid w:val="00797059"/>
    <w:rsid w:val="007A1E57"/>
    <w:rsid w:val="007F603D"/>
    <w:rsid w:val="008157A7"/>
    <w:rsid w:val="00877A28"/>
    <w:rsid w:val="008D49F0"/>
    <w:rsid w:val="008E3C9E"/>
    <w:rsid w:val="00911DA4"/>
    <w:rsid w:val="00913A70"/>
    <w:rsid w:val="00915711"/>
    <w:rsid w:val="00916ABB"/>
    <w:rsid w:val="00971B8F"/>
    <w:rsid w:val="00972FF2"/>
    <w:rsid w:val="00993FCA"/>
    <w:rsid w:val="009B31A2"/>
    <w:rsid w:val="00A04C24"/>
    <w:rsid w:val="00A34792"/>
    <w:rsid w:val="00A425AA"/>
    <w:rsid w:val="00A45C25"/>
    <w:rsid w:val="00A56BDF"/>
    <w:rsid w:val="00A74B32"/>
    <w:rsid w:val="00AA177E"/>
    <w:rsid w:val="00AA1DC5"/>
    <w:rsid w:val="00AD43BD"/>
    <w:rsid w:val="00B02F25"/>
    <w:rsid w:val="00B10474"/>
    <w:rsid w:val="00B1054A"/>
    <w:rsid w:val="00B43AC1"/>
    <w:rsid w:val="00B46B38"/>
    <w:rsid w:val="00B51C87"/>
    <w:rsid w:val="00B55F4E"/>
    <w:rsid w:val="00B779AF"/>
    <w:rsid w:val="00B94473"/>
    <w:rsid w:val="00BB0E3A"/>
    <w:rsid w:val="00BD6B87"/>
    <w:rsid w:val="00C062C2"/>
    <w:rsid w:val="00C14A7A"/>
    <w:rsid w:val="00C648BE"/>
    <w:rsid w:val="00C71439"/>
    <w:rsid w:val="00C75DFE"/>
    <w:rsid w:val="00C8123C"/>
    <w:rsid w:val="00CC63D2"/>
    <w:rsid w:val="00CC7CEB"/>
    <w:rsid w:val="00CF3BDD"/>
    <w:rsid w:val="00D0071E"/>
    <w:rsid w:val="00D36673"/>
    <w:rsid w:val="00DD4A86"/>
    <w:rsid w:val="00DD4D6C"/>
    <w:rsid w:val="00DD60C7"/>
    <w:rsid w:val="00E24860"/>
    <w:rsid w:val="00E313E2"/>
    <w:rsid w:val="00EC0CCF"/>
    <w:rsid w:val="00EF6F02"/>
    <w:rsid w:val="00FB43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A22A7"/>
  <w15:docId w15:val="{703CC9A1-7615-410D-B6B7-7DBEA3EA3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C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A56B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A56BDF"/>
    <w:rPr>
      <w:rFonts w:ascii="Courier New" w:eastAsia="Times New Roman" w:hAnsi="Courier New" w:cs="Courier New"/>
      <w:sz w:val="20"/>
      <w:szCs w:val="20"/>
      <w:lang w:eastAsia="el-GR"/>
    </w:rPr>
  </w:style>
  <w:style w:type="paragraph" w:styleId="a3">
    <w:name w:val="List Paragraph"/>
    <w:basedOn w:val="a"/>
    <w:link w:val="Char"/>
    <w:uiPriority w:val="34"/>
    <w:qFormat/>
    <w:rsid w:val="00466D5A"/>
    <w:pPr>
      <w:ind w:left="720"/>
      <w:contextualSpacing/>
    </w:pPr>
  </w:style>
  <w:style w:type="paragraph" w:styleId="a4">
    <w:name w:val="Body Text"/>
    <w:basedOn w:val="a"/>
    <w:link w:val="Char0"/>
    <w:uiPriority w:val="99"/>
    <w:semiHidden/>
    <w:unhideWhenUsed/>
    <w:rsid w:val="00DD60C7"/>
    <w:pPr>
      <w:spacing w:after="120"/>
    </w:pPr>
  </w:style>
  <w:style w:type="character" w:customStyle="1" w:styleId="Char0">
    <w:name w:val="Σώμα κειμένου Char"/>
    <w:basedOn w:val="a0"/>
    <w:link w:val="a4"/>
    <w:uiPriority w:val="99"/>
    <w:semiHidden/>
    <w:rsid w:val="00DD60C7"/>
  </w:style>
  <w:style w:type="paragraph" w:styleId="a5">
    <w:name w:val="Body Text First Indent"/>
    <w:basedOn w:val="a4"/>
    <w:link w:val="Char1"/>
    <w:rsid w:val="00DD60C7"/>
    <w:pPr>
      <w:spacing w:line="312" w:lineRule="auto"/>
      <w:ind w:firstLine="210"/>
      <w:jc w:val="both"/>
    </w:pPr>
    <w:rPr>
      <w:rFonts w:ascii="Times New Roman" w:eastAsia="Times New Roman" w:hAnsi="Times New Roman" w:cs="Times New Roman"/>
      <w:sz w:val="24"/>
      <w:szCs w:val="24"/>
      <w:lang w:eastAsia="el-GR"/>
    </w:rPr>
  </w:style>
  <w:style w:type="character" w:customStyle="1" w:styleId="Char1">
    <w:name w:val="Σώμα κείμενου Πρώτη Εσοχή Char"/>
    <w:basedOn w:val="Char0"/>
    <w:link w:val="a5"/>
    <w:rsid w:val="00DD60C7"/>
    <w:rPr>
      <w:rFonts w:ascii="Times New Roman" w:eastAsia="Times New Roman" w:hAnsi="Times New Roman" w:cs="Times New Roman"/>
      <w:sz w:val="24"/>
      <w:szCs w:val="24"/>
      <w:lang w:eastAsia="el-GR"/>
    </w:rPr>
  </w:style>
  <w:style w:type="paragraph" w:styleId="a6">
    <w:name w:val="Body Text Indent"/>
    <w:basedOn w:val="a"/>
    <w:link w:val="Char2"/>
    <w:uiPriority w:val="99"/>
    <w:semiHidden/>
    <w:unhideWhenUsed/>
    <w:rsid w:val="00DD60C7"/>
    <w:pPr>
      <w:spacing w:after="120"/>
      <w:ind w:left="283"/>
    </w:pPr>
  </w:style>
  <w:style w:type="character" w:customStyle="1" w:styleId="Char2">
    <w:name w:val="Σώμα κείμενου με εσοχή Char"/>
    <w:basedOn w:val="a0"/>
    <w:link w:val="a6"/>
    <w:uiPriority w:val="99"/>
    <w:semiHidden/>
    <w:rsid w:val="00DD60C7"/>
  </w:style>
  <w:style w:type="paragraph" w:styleId="2">
    <w:name w:val="Body Text First Indent 2"/>
    <w:basedOn w:val="a6"/>
    <w:link w:val="2Char"/>
    <w:rsid w:val="00DD60C7"/>
    <w:pPr>
      <w:spacing w:line="312" w:lineRule="auto"/>
      <w:ind w:firstLine="210"/>
      <w:jc w:val="both"/>
    </w:pPr>
    <w:rPr>
      <w:rFonts w:ascii="Times New Roman" w:eastAsia="Times New Roman" w:hAnsi="Times New Roman" w:cs="Times New Roman"/>
      <w:sz w:val="24"/>
      <w:szCs w:val="24"/>
      <w:lang w:eastAsia="el-GR"/>
    </w:rPr>
  </w:style>
  <w:style w:type="character" w:customStyle="1" w:styleId="2Char">
    <w:name w:val="Σώμα κείμενου Πρώτη Εσοχή 2 Char"/>
    <w:basedOn w:val="Char2"/>
    <w:link w:val="2"/>
    <w:rsid w:val="00DD60C7"/>
    <w:rPr>
      <w:rFonts w:ascii="Times New Roman" w:eastAsia="Times New Roman" w:hAnsi="Times New Roman" w:cs="Times New Roman"/>
      <w:sz w:val="24"/>
      <w:szCs w:val="24"/>
      <w:lang w:eastAsia="el-GR"/>
    </w:rPr>
  </w:style>
  <w:style w:type="paragraph" w:customStyle="1" w:styleId="Normal1">
    <w:name w:val="Normal1"/>
    <w:rsid w:val="00DD60C7"/>
    <w:pPr>
      <w:suppressAutoHyphens/>
      <w:spacing w:after="0" w:line="240" w:lineRule="auto"/>
    </w:pPr>
    <w:rPr>
      <w:rFonts w:ascii="Times New Roman" w:eastAsia="Times New Roman" w:hAnsi="Times New Roman" w:cs="Times New Roman"/>
      <w:sz w:val="20"/>
      <w:szCs w:val="20"/>
      <w:lang w:eastAsia="el-GR"/>
    </w:rPr>
  </w:style>
  <w:style w:type="paragraph" w:styleId="a7">
    <w:name w:val="Balloon Text"/>
    <w:basedOn w:val="a"/>
    <w:link w:val="Char3"/>
    <w:uiPriority w:val="99"/>
    <w:semiHidden/>
    <w:unhideWhenUsed/>
    <w:rsid w:val="00DD60C7"/>
    <w:pPr>
      <w:spacing w:after="0" w:line="240" w:lineRule="auto"/>
    </w:pPr>
    <w:rPr>
      <w:rFonts w:ascii="Tahoma" w:hAnsi="Tahoma" w:cs="Tahoma"/>
      <w:sz w:val="16"/>
      <w:szCs w:val="16"/>
    </w:rPr>
  </w:style>
  <w:style w:type="character" w:customStyle="1" w:styleId="Char3">
    <w:name w:val="Κείμενο πλαισίου Char"/>
    <w:basedOn w:val="a0"/>
    <w:link w:val="a7"/>
    <w:uiPriority w:val="99"/>
    <w:semiHidden/>
    <w:rsid w:val="00DD60C7"/>
    <w:rPr>
      <w:rFonts w:ascii="Tahoma" w:hAnsi="Tahoma" w:cs="Tahoma"/>
      <w:sz w:val="16"/>
      <w:szCs w:val="16"/>
    </w:rPr>
  </w:style>
  <w:style w:type="paragraph" w:customStyle="1" w:styleId="a8">
    <w:name w:val="Σύντομη διεύθυνση αποστολέα"/>
    <w:basedOn w:val="a"/>
    <w:rsid w:val="00DD60C7"/>
    <w:pPr>
      <w:spacing w:after="0" w:line="312" w:lineRule="auto"/>
      <w:jc w:val="both"/>
    </w:pPr>
    <w:rPr>
      <w:rFonts w:ascii="Times New Roman" w:eastAsia="Times New Roman" w:hAnsi="Times New Roman" w:cs="Times New Roman"/>
      <w:sz w:val="24"/>
      <w:szCs w:val="24"/>
      <w:lang w:eastAsia="el-GR"/>
    </w:rPr>
  </w:style>
  <w:style w:type="paragraph" w:customStyle="1" w:styleId="1">
    <w:name w:val="Βασικό με εσοχή1"/>
    <w:basedOn w:val="a"/>
    <w:rsid w:val="00DD60C7"/>
    <w:pPr>
      <w:suppressAutoHyphens/>
      <w:spacing w:after="0" w:line="312" w:lineRule="auto"/>
      <w:ind w:left="720"/>
      <w:jc w:val="both"/>
    </w:pPr>
    <w:rPr>
      <w:rFonts w:ascii="Times New Roman" w:eastAsia="Times New Roman" w:hAnsi="Times New Roman" w:cs="Times New Roman"/>
      <w:sz w:val="24"/>
      <w:szCs w:val="24"/>
      <w:lang w:eastAsia="zh-CN"/>
    </w:rPr>
  </w:style>
  <w:style w:type="character" w:styleId="a9">
    <w:name w:val="annotation reference"/>
    <w:basedOn w:val="a0"/>
    <w:uiPriority w:val="99"/>
    <w:semiHidden/>
    <w:unhideWhenUsed/>
    <w:rsid w:val="00EF6F02"/>
    <w:rPr>
      <w:sz w:val="16"/>
      <w:szCs w:val="16"/>
    </w:rPr>
  </w:style>
  <w:style w:type="paragraph" w:styleId="aa">
    <w:name w:val="annotation text"/>
    <w:basedOn w:val="a"/>
    <w:link w:val="Char4"/>
    <w:uiPriority w:val="99"/>
    <w:unhideWhenUsed/>
    <w:rsid w:val="00EF6F02"/>
    <w:pPr>
      <w:spacing w:line="240" w:lineRule="auto"/>
    </w:pPr>
    <w:rPr>
      <w:sz w:val="20"/>
      <w:szCs w:val="20"/>
    </w:rPr>
  </w:style>
  <w:style w:type="character" w:customStyle="1" w:styleId="Char4">
    <w:name w:val="Κείμενο σχολίου Char"/>
    <w:basedOn w:val="a0"/>
    <w:link w:val="aa"/>
    <w:uiPriority w:val="99"/>
    <w:rsid w:val="00EF6F02"/>
    <w:rPr>
      <w:sz w:val="20"/>
      <w:szCs w:val="20"/>
    </w:rPr>
  </w:style>
  <w:style w:type="paragraph" w:styleId="ab">
    <w:name w:val="annotation subject"/>
    <w:basedOn w:val="aa"/>
    <w:next w:val="aa"/>
    <w:link w:val="Char5"/>
    <w:uiPriority w:val="99"/>
    <w:semiHidden/>
    <w:unhideWhenUsed/>
    <w:rsid w:val="00EF6F02"/>
    <w:rPr>
      <w:b/>
      <w:bCs/>
    </w:rPr>
  </w:style>
  <w:style w:type="character" w:customStyle="1" w:styleId="Char5">
    <w:name w:val="Θέμα σχολίου Char"/>
    <w:basedOn w:val="Char4"/>
    <w:link w:val="ab"/>
    <w:uiPriority w:val="99"/>
    <w:semiHidden/>
    <w:rsid w:val="00EF6F02"/>
    <w:rPr>
      <w:b/>
      <w:bCs/>
      <w:sz w:val="20"/>
      <w:szCs w:val="20"/>
    </w:rPr>
  </w:style>
  <w:style w:type="paragraph" w:styleId="20">
    <w:name w:val="List 2"/>
    <w:basedOn w:val="a"/>
    <w:rsid w:val="007A1E57"/>
    <w:pPr>
      <w:spacing w:after="0" w:line="312" w:lineRule="auto"/>
      <w:ind w:left="566" w:hanging="283"/>
      <w:jc w:val="both"/>
    </w:pPr>
    <w:rPr>
      <w:rFonts w:ascii="Times New Roman" w:eastAsia="Times New Roman" w:hAnsi="Times New Roman" w:cs="Times New Roman"/>
      <w:sz w:val="24"/>
      <w:szCs w:val="24"/>
      <w:lang w:eastAsia="el-GR"/>
    </w:rPr>
  </w:style>
  <w:style w:type="character" w:styleId="-">
    <w:name w:val="Hyperlink"/>
    <w:basedOn w:val="a0"/>
    <w:uiPriority w:val="99"/>
    <w:unhideWhenUsed/>
    <w:rsid w:val="00641A34"/>
    <w:rPr>
      <w:color w:val="0000FF" w:themeColor="hyperlink"/>
      <w:u w:val="single"/>
    </w:rPr>
  </w:style>
  <w:style w:type="character" w:customStyle="1" w:styleId="10">
    <w:name w:val="Ανεπίλυτη αναφορά1"/>
    <w:basedOn w:val="a0"/>
    <w:uiPriority w:val="99"/>
    <w:semiHidden/>
    <w:unhideWhenUsed/>
    <w:rsid w:val="00634EDB"/>
    <w:rPr>
      <w:color w:val="605E5C"/>
      <w:shd w:val="clear" w:color="auto" w:fill="E1DFDD"/>
    </w:rPr>
  </w:style>
  <w:style w:type="paragraph" w:styleId="ac">
    <w:name w:val="Revision"/>
    <w:hidden/>
    <w:uiPriority w:val="99"/>
    <w:semiHidden/>
    <w:rsid w:val="00916ABB"/>
    <w:pPr>
      <w:spacing w:after="0" w:line="240" w:lineRule="auto"/>
    </w:pPr>
  </w:style>
  <w:style w:type="character" w:customStyle="1" w:styleId="Char">
    <w:name w:val="Παράγραφος λίστας Char"/>
    <w:link w:val="a3"/>
    <w:uiPriority w:val="34"/>
    <w:locked/>
    <w:rsid w:val="0036395C"/>
  </w:style>
  <w:style w:type="table" w:styleId="ad">
    <w:name w:val="Table Grid"/>
    <w:basedOn w:val="a1"/>
    <w:uiPriority w:val="59"/>
    <w:rsid w:val="00363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4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pasmata@opekepe.gr" TargetMode="External"/><Relationship Id="rId3" Type="http://schemas.openxmlformats.org/officeDocument/2006/relationships/styles" Target="styles.xml"/><Relationship Id="rId7" Type="http://schemas.openxmlformats.org/officeDocument/2006/relationships/hyperlink" Target="mailto:pasku022@minagric.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EBD885-B70D-4091-A71C-1D4D590A9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2731</Words>
  <Characters>14749</Characters>
  <Application>Microsoft Office Word</Application>
  <DocSecurity>0</DocSecurity>
  <Lines>122</Lines>
  <Paragraphs>34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pgolfinopoulou</dc:creator>
  <cp:lastModifiedBy>Nantia Vavouraki</cp:lastModifiedBy>
  <cp:revision>2</cp:revision>
  <cp:lastPrinted>2022-12-15T08:13:00Z</cp:lastPrinted>
  <dcterms:created xsi:type="dcterms:W3CDTF">2022-12-16T13:45:00Z</dcterms:created>
  <dcterms:modified xsi:type="dcterms:W3CDTF">2022-12-16T13:45:00Z</dcterms:modified>
</cp:coreProperties>
</file>